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256" w:rsidRDefault="00347256" w:rsidP="00347256">
      <w:pPr>
        <w:spacing w:after="0" w:line="288" w:lineRule="auto"/>
        <w:contextualSpacing/>
        <w:rPr>
          <w:rFonts w:eastAsia="Times New Roman" w:cstheme="minorHAnsi"/>
          <w:color w:val="333333"/>
          <w:lang w:eastAsia="de-DE"/>
        </w:rPr>
      </w:pPr>
    </w:p>
    <w:p w:rsidR="00347256" w:rsidRDefault="00347256" w:rsidP="00347256">
      <w:pPr>
        <w:spacing w:after="0" w:line="288" w:lineRule="auto"/>
        <w:contextualSpacing/>
        <w:rPr>
          <w:rFonts w:eastAsia="Times New Roman" w:cstheme="minorHAnsi"/>
          <w:color w:val="333333"/>
          <w:lang w:eastAsia="de-DE"/>
        </w:rPr>
      </w:pPr>
      <w:r w:rsidRPr="00347256">
        <w:rPr>
          <w:rFonts w:eastAsia="Times New Roman" w:cstheme="minorHAnsi"/>
          <w:color w:val="333333"/>
          <w:lang w:eastAsia="de-DE"/>
        </w:rPr>
        <w:t>Wetzlar</w:t>
      </w:r>
      <w:r>
        <w:rPr>
          <w:rFonts w:eastAsia="Times New Roman" w:cstheme="minorHAnsi"/>
          <w:color w:val="333333"/>
          <w:lang w:eastAsia="de-DE"/>
        </w:rPr>
        <w:t xml:space="preserve"> und sein Umland zeichnen sich d</w:t>
      </w:r>
      <w:r w:rsidRPr="00347256">
        <w:rPr>
          <w:rFonts w:eastAsia="Times New Roman" w:cstheme="minorHAnsi"/>
          <w:color w:val="333333"/>
          <w:lang w:eastAsia="de-DE"/>
        </w:rPr>
        <w:t>urch innovative Unternehmen, hohe Lebensqualität in einer intakten Umwelt, attraktive Bildungsangebote und ein vielfältiges Kulturleben</w:t>
      </w:r>
      <w:r>
        <w:rPr>
          <w:rFonts w:eastAsia="Times New Roman" w:cstheme="minorHAnsi"/>
          <w:color w:val="333333"/>
          <w:lang w:eastAsia="de-DE"/>
        </w:rPr>
        <w:t xml:space="preserve"> aus</w:t>
      </w:r>
      <w:r w:rsidRPr="00347256">
        <w:rPr>
          <w:rFonts w:eastAsia="Times New Roman" w:cstheme="minorHAnsi"/>
          <w:color w:val="333333"/>
          <w:lang w:eastAsia="de-DE"/>
        </w:rPr>
        <w:t xml:space="preserve">. Die malerische Altstadt rund um den Wetzlarer Dom, hervorragende Einkaufsmöglichkeiten und moderne Veranstaltungsstätten machen Wetzlar zu einem rundum attraktiven Wirtschaftsstandort. </w:t>
      </w:r>
    </w:p>
    <w:p w:rsidR="00347256" w:rsidRPr="00347256" w:rsidRDefault="00347256" w:rsidP="00347256">
      <w:pPr>
        <w:spacing w:line="288" w:lineRule="auto"/>
        <w:contextualSpacing/>
        <w:rPr>
          <w:rFonts w:cstheme="minorHAnsi"/>
        </w:rPr>
      </w:pPr>
    </w:p>
    <w:p w:rsidR="00347256" w:rsidRPr="008206D5" w:rsidRDefault="00347256" w:rsidP="001C2768">
      <w:pPr>
        <w:spacing w:before="100" w:beforeAutospacing="1" w:after="100" w:afterAutospacing="1" w:line="288" w:lineRule="auto"/>
        <w:contextualSpacing/>
        <w:jc w:val="center"/>
        <w:outlineLvl w:val="1"/>
        <w:rPr>
          <w:rFonts w:eastAsia="Times New Roman" w:cstheme="minorHAnsi"/>
          <w:b/>
          <w:bCs/>
          <w:i/>
          <w:color w:val="C00000"/>
          <w:lang w:eastAsia="de-DE"/>
        </w:rPr>
      </w:pPr>
      <w:r w:rsidRPr="001C2768">
        <w:rPr>
          <w:rFonts w:eastAsia="Times New Roman" w:cstheme="minorHAnsi"/>
          <w:b/>
          <w:bCs/>
          <w:i/>
          <w:color w:val="C00000"/>
          <w:lang w:eastAsia="de-DE"/>
        </w:rPr>
        <w:t>1</w:t>
      </w:r>
      <w:r w:rsidRPr="008206D5">
        <w:rPr>
          <w:rFonts w:eastAsia="Times New Roman" w:cstheme="minorHAnsi"/>
          <w:b/>
          <w:bCs/>
          <w:i/>
          <w:color w:val="C00000"/>
          <w:lang w:eastAsia="de-DE"/>
        </w:rPr>
        <w:t>) Standort mit Geschichte</w:t>
      </w:r>
    </w:p>
    <w:p w:rsidR="00347256" w:rsidRDefault="00347256" w:rsidP="00347256">
      <w:pPr>
        <w:spacing w:after="0" w:line="288" w:lineRule="auto"/>
        <w:contextualSpacing/>
        <w:rPr>
          <w:rFonts w:eastAsia="Times New Roman" w:cstheme="minorHAnsi"/>
          <w:lang w:eastAsia="de-DE"/>
        </w:rPr>
      </w:pPr>
    </w:p>
    <w:p w:rsidR="00347256" w:rsidRDefault="00347256" w:rsidP="00347256">
      <w:pPr>
        <w:spacing w:after="0" w:line="288" w:lineRule="auto"/>
        <w:contextualSpacing/>
        <w:rPr>
          <w:rFonts w:eastAsia="Times New Roman" w:cstheme="minorHAnsi"/>
          <w:lang w:eastAsia="de-DE"/>
        </w:rPr>
      </w:pPr>
      <w:r w:rsidRPr="008206D5">
        <w:rPr>
          <w:rFonts w:eastAsia="Times New Roman" w:cstheme="minorHAnsi"/>
          <w:lang w:eastAsia="de-DE"/>
        </w:rPr>
        <w:t xml:space="preserve">Wetzlar ist ein Wirtschaftsstandort mit Tradition. Was im zehnten Jahrhundert als kleiner Marktort mit Handwerkern und Händlern begann, schwang sich für einige Jahre zur „Hauptstadt des Rechts“ empor, verewigte sich in Literatur und Kirchenbaukunst, war Garnisonsstadt, schrieb Industriegeschichte in der Eisenerzeugung und -verarbeitung und später in der optischen Industrie, und entwickelte sich zu einem aufstrebenden Wirtschaftsstandort mit Weltruf. </w:t>
      </w:r>
    </w:p>
    <w:p w:rsidR="00347256" w:rsidRDefault="00347256" w:rsidP="00347256">
      <w:pPr>
        <w:spacing w:after="0" w:line="288" w:lineRule="auto"/>
        <w:contextualSpacing/>
        <w:rPr>
          <w:rFonts w:eastAsia="Times New Roman" w:cstheme="minorHAnsi"/>
          <w:lang w:eastAsia="de-DE"/>
        </w:rPr>
      </w:pPr>
    </w:p>
    <w:p w:rsidR="00347256" w:rsidRPr="008206D5" w:rsidRDefault="00347256" w:rsidP="001C2768">
      <w:pPr>
        <w:spacing w:before="100" w:beforeAutospacing="1" w:after="100" w:afterAutospacing="1" w:line="288" w:lineRule="auto"/>
        <w:contextualSpacing/>
        <w:jc w:val="center"/>
        <w:outlineLvl w:val="1"/>
        <w:rPr>
          <w:rFonts w:eastAsia="Times New Roman" w:cstheme="minorHAnsi"/>
          <w:b/>
          <w:bCs/>
          <w:lang w:eastAsia="de-DE"/>
        </w:rPr>
      </w:pPr>
      <w:r w:rsidRPr="001C2768">
        <w:rPr>
          <w:rFonts w:eastAsia="Times New Roman" w:cstheme="minorHAnsi"/>
          <w:b/>
          <w:bCs/>
          <w:i/>
          <w:color w:val="C00000"/>
          <w:lang w:eastAsia="de-DE"/>
        </w:rPr>
        <w:t>2</w:t>
      </w:r>
      <w:r w:rsidRPr="008206D5">
        <w:rPr>
          <w:rFonts w:eastAsia="Times New Roman" w:cstheme="minorHAnsi"/>
          <w:b/>
          <w:bCs/>
          <w:i/>
          <w:color w:val="C00000"/>
          <w:lang w:eastAsia="de-DE"/>
        </w:rPr>
        <w:t>) Leistungsstarke mittelständische Unternehmen</w:t>
      </w:r>
    </w:p>
    <w:p w:rsidR="00347256" w:rsidRDefault="00347256" w:rsidP="00347256">
      <w:pPr>
        <w:spacing w:after="0" w:line="288" w:lineRule="auto"/>
        <w:contextualSpacing/>
        <w:rPr>
          <w:rFonts w:eastAsia="Times New Roman" w:cstheme="minorHAnsi"/>
          <w:lang w:eastAsia="de-DE"/>
        </w:rPr>
      </w:pPr>
    </w:p>
    <w:p w:rsidR="00347256" w:rsidRDefault="00347256" w:rsidP="00347256">
      <w:pPr>
        <w:spacing w:after="0" w:line="288" w:lineRule="auto"/>
        <w:contextualSpacing/>
        <w:rPr>
          <w:rFonts w:eastAsia="Times New Roman" w:cstheme="minorHAnsi"/>
          <w:lang w:eastAsia="de-DE"/>
        </w:rPr>
      </w:pPr>
      <w:r w:rsidRPr="008206D5">
        <w:rPr>
          <w:rFonts w:eastAsia="Times New Roman" w:cstheme="minorHAnsi"/>
          <w:lang w:eastAsia="de-DE"/>
        </w:rPr>
        <w:t xml:space="preserve">Heute ist Wetzlar ein Standort, an dem vor allem die metallverarbeitende, mechanische und optisch-elektronische Industrie zu Hause ist, der aber auch bekannt ist für hochwertige elektrotechnische und elektronische Produkte. Wetzlarer Firmen wie Leitz, Buderus, Carl Zeiss Sports </w:t>
      </w:r>
      <w:proofErr w:type="spellStart"/>
      <w:r w:rsidRPr="008206D5">
        <w:rPr>
          <w:rFonts w:eastAsia="Times New Roman" w:cstheme="minorHAnsi"/>
          <w:lang w:eastAsia="de-DE"/>
        </w:rPr>
        <w:t>Optics</w:t>
      </w:r>
      <w:proofErr w:type="spellEnd"/>
      <w:r w:rsidRPr="008206D5">
        <w:rPr>
          <w:rFonts w:eastAsia="Times New Roman" w:cstheme="minorHAnsi"/>
          <w:lang w:eastAsia="de-DE"/>
        </w:rPr>
        <w:t xml:space="preserve"> GmbH, Loh, VDO oder Philips finden weltweit Absatzmärkte. Auch viele leistungsstarke mittelständische Firmen haben sich in Wetzlar angesiedelt. </w:t>
      </w:r>
    </w:p>
    <w:p w:rsidR="00347256" w:rsidRDefault="00347256" w:rsidP="00347256">
      <w:pPr>
        <w:spacing w:after="0" w:line="288" w:lineRule="auto"/>
        <w:contextualSpacing/>
        <w:rPr>
          <w:rFonts w:eastAsia="Times New Roman" w:cstheme="minorHAnsi"/>
          <w:lang w:eastAsia="de-DE"/>
        </w:rPr>
      </w:pPr>
    </w:p>
    <w:p w:rsidR="00347256" w:rsidRPr="008206D5" w:rsidRDefault="00347256" w:rsidP="001C2768">
      <w:pPr>
        <w:spacing w:before="100" w:beforeAutospacing="1" w:after="100" w:afterAutospacing="1" w:line="288" w:lineRule="auto"/>
        <w:contextualSpacing/>
        <w:jc w:val="center"/>
        <w:outlineLvl w:val="1"/>
        <w:rPr>
          <w:rFonts w:eastAsia="Times New Roman" w:cstheme="minorHAnsi"/>
          <w:b/>
          <w:bCs/>
          <w:i/>
          <w:color w:val="C00000"/>
          <w:lang w:eastAsia="de-DE"/>
        </w:rPr>
      </w:pPr>
      <w:r w:rsidRPr="001C2768">
        <w:rPr>
          <w:rFonts w:eastAsia="Times New Roman" w:cstheme="minorHAnsi"/>
          <w:b/>
          <w:bCs/>
          <w:i/>
          <w:color w:val="C00000"/>
          <w:lang w:eastAsia="de-DE"/>
        </w:rPr>
        <w:t>3</w:t>
      </w:r>
      <w:r w:rsidRPr="008206D5">
        <w:rPr>
          <w:rFonts w:eastAsia="Times New Roman" w:cstheme="minorHAnsi"/>
          <w:b/>
          <w:bCs/>
          <w:i/>
          <w:color w:val="C00000"/>
          <w:lang w:eastAsia="de-DE"/>
        </w:rPr>
        <w:t>) Zentrale Lage im europäischen Fernstraßennetz</w:t>
      </w:r>
    </w:p>
    <w:p w:rsidR="00347256" w:rsidRDefault="00347256" w:rsidP="00347256">
      <w:pPr>
        <w:spacing w:before="100" w:beforeAutospacing="1" w:after="100" w:afterAutospacing="1" w:line="288" w:lineRule="auto"/>
        <w:contextualSpacing/>
        <w:rPr>
          <w:rFonts w:eastAsia="Times New Roman" w:cstheme="minorHAnsi"/>
          <w:lang w:eastAsia="de-DE"/>
        </w:rPr>
      </w:pPr>
    </w:p>
    <w:p w:rsidR="00347256" w:rsidRDefault="00347256" w:rsidP="00347256">
      <w:pPr>
        <w:spacing w:before="100" w:beforeAutospacing="1" w:after="100" w:afterAutospacing="1" w:line="288" w:lineRule="auto"/>
        <w:contextualSpacing/>
        <w:rPr>
          <w:rFonts w:eastAsia="Times New Roman" w:cstheme="minorHAnsi"/>
          <w:lang w:eastAsia="de-DE"/>
        </w:rPr>
      </w:pPr>
      <w:r w:rsidRPr="008206D5">
        <w:rPr>
          <w:rFonts w:eastAsia="Times New Roman" w:cstheme="minorHAnsi"/>
          <w:lang w:eastAsia="de-DE"/>
        </w:rPr>
        <w:t>In den letzten Jahren entdecken immer mehr neue Unternehmen die Stadt Wetzlar als idealen Betriebsstandort mit optimalen Entwicklungsmöglichkeiten. Grund ist neben anderen auch die zentrale Lage der Stadt im europäischen Fernstraßennetz und die Nähe zum Rhein-Main Gebiet mit Flughafen, Börse, Messe und internationalen Banken.</w:t>
      </w:r>
    </w:p>
    <w:p w:rsidR="00347256" w:rsidRDefault="00347256" w:rsidP="00347256">
      <w:pPr>
        <w:spacing w:before="100" w:beforeAutospacing="1" w:after="100" w:afterAutospacing="1" w:line="288" w:lineRule="auto"/>
        <w:contextualSpacing/>
        <w:rPr>
          <w:rFonts w:eastAsia="Times New Roman" w:cstheme="minorHAnsi"/>
          <w:lang w:eastAsia="de-DE"/>
        </w:rPr>
      </w:pPr>
    </w:p>
    <w:p w:rsidR="00347256" w:rsidRPr="008206D5" w:rsidRDefault="00347256" w:rsidP="001C2768">
      <w:pPr>
        <w:spacing w:before="100" w:beforeAutospacing="1" w:after="100" w:afterAutospacing="1" w:line="288" w:lineRule="auto"/>
        <w:contextualSpacing/>
        <w:jc w:val="center"/>
        <w:outlineLvl w:val="1"/>
        <w:rPr>
          <w:rFonts w:eastAsia="Times New Roman" w:cstheme="minorHAnsi"/>
          <w:b/>
          <w:bCs/>
          <w:i/>
          <w:color w:val="C00000"/>
          <w:lang w:eastAsia="de-DE"/>
        </w:rPr>
      </w:pPr>
      <w:r w:rsidRPr="001C2768">
        <w:rPr>
          <w:rFonts w:eastAsia="Times New Roman" w:cstheme="minorHAnsi"/>
          <w:b/>
          <w:bCs/>
          <w:i/>
          <w:color w:val="C00000"/>
          <w:lang w:eastAsia="de-DE"/>
        </w:rPr>
        <w:t>4</w:t>
      </w:r>
      <w:r w:rsidR="008206D5" w:rsidRPr="008206D5">
        <w:rPr>
          <w:rFonts w:eastAsia="Times New Roman" w:cstheme="minorHAnsi"/>
          <w:b/>
          <w:bCs/>
          <w:i/>
          <w:color w:val="C00000"/>
          <w:lang w:eastAsia="de-DE"/>
        </w:rPr>
        <w:t>) Zukunft trifft Tradition</w:t>
      </w:r>
    </w:p>
    <w:p w:rsidR="00347256" w:rsidRDefault="00347256" w:rsidP="00347256">
      <w:pPr>
        <w:spacing w:before="100" w:beforeAutospacing="1" w:after="100" w:afterAutospacing="1" w:line="288" w:lineRule="auto"/>
        <w:contextualSpacing/>
        <w:rPr>
          <w:rFonts w:eastAsia="Times New Roman" w:cstheme="minorHAnsi"/>
          <w:lang w:eastAsia="de-DE"/>
        </w:rPr>
      </w:pPr>
    </w:p>
    <w:p w:rsidR="008206D5" w:rsidRDefault="008206D5" w:rsidP="00347256">
      <w:pPr>
        <w:spacing w:before="100" w:beforeAutospacing="1" w:after="100" w:afterAutospacing="1" w:line="288" w:lineRule="auto"/>
        <w:contextualSpacing/>
        <w:rPr>
          <w:rFonts w:eastAsia="Times New Roman" w:cstheme="minorHAnsi"/>
          <w:lang w:eastAsia="de-DE"/>
        </w:rPr>
      </w:pPr>
      <w:r w:rsidRPr="008206D5">
        <w:rPr>
          <w:rFonts w:eastAsia="Times New Roman" w:cstheme="minorHAnsi"/>
          <w:lang w:eastAsia="de-DE"/>
        </w:rPr>
        <w:t>Zukunft trifft Tradition – in der Stadt Wetzlar ist diese Begegnung allgegenwärtig: in der Wirtschaft ebenso wie im Stadtbild und im kulturellen Lebe. Alteingesessene Industrieunternehmen, die mit ihren Produkten wie die Leica als erste Kleinbildkamera der Welt, Ferngläser und Mikroskope weltbekannt wurden, sowie neue Hightech-Unternehmen und Dienstleister, eine historisch gewachsene Stadt mit mittelalterlichen Baudenkmälern sowie moderne Einkaufszentren und Gewerbeparks, traditionelle Feste und zeitgenössische kulturelle Veranstaltungen. Eine solide gewachsene, in guter Tradition gefestigte Basis, die zukunftsfähigen Entwicklungen und Visionen Freiraum bietet. Damit ist Wetzlar hervorragend gerüstet, um den permanenten, marktorientierten Strukturwandel aktiv mitzugestalten und im Wettbewerb als leistungsstarker Wirtschaftsstandort zu bestehen.</w:t>
      </w:r>
    </w:p>
    <w:p w:rsidR="00D70521" w:rsidRDefault="00D70521" w:rsidP="00347256">
      <w:pPr>
        <w:spacing w:before="100" w:beforeAutospacing="1" w:after="100" w:afterAutospacing="1" w:line="288" w:lineRule="auto"/>
        <w:contextualSpacing/>
        <w:rPr>
          <w:rFonts w:eastAsia="Times New Roman" w:cstheme="minorHAnsi"/>
          <w:lang w:eastAsia="de-DE"/>
        </w:rPr>
      </w:pPr>
    </w:p>
    <w:p w:rsidR="00D70521" w:rsidRDefault="00D70521" w:rsidP="00347256">
      <w:pPr>
        <w:spacing w:before="100" w:beforeAutospacing="1" w:after="100" w:afterAutospacing="1" w:line="288" w:lineRule="auto"/>
        <w:contextualSpacing/>
        <w:rPr>
          <w:rFonts w:eastAsia="Times New Roman" w:cstheme="minorHAnsi"/>
          <w:lang w:eastAsia="de-DE"/>
        </w:rPr>
      </w:pPr>
    </w:p>
    <w:p w:rsidR="00347256" w:rsidRPr="008206D5" w:rsidRDefault="00347256" w:rsidP="00347256">
      <w:pPr>
        <w:spacing w:before="100" w:beforeAutospacing="1" w:after="100" w:afterAutospacing="1" w:line="288" w:lineRule="auto"/>
        <w:contextualSpacing/>
        <w:rPr>
          <w:rFonts w:eastAsia="Times New Roman" w:cstheme="minorHAnsi"/>
          <w:lang w:eastAsia="de-DE"/>
        </w:rPr>
      </w:pPr>
    </w:p>
    <w:p w:rsidR="00347256" w:rsidRPr="008206D5" w:rsidRDefault="00347256" w:rsidP="00D70521">
      <w:pPr>
        <w:spacing w:before="100" w:beforeAutospacing="1" w:after="100" w:afterAutospacing="1" w:line="288" w:lineRule="auto"/>
        <w:contextualSpacing/>
        <w:jc w:val="center"/>
        <w:outlineLvl w:val="1"/>
        <w:rPr>
          <w:rFonts w:eastAsia="Times New Roman" w:cstheme="minorHAnsi"/>
          <w:b/>
          <w:bCs/>
          <w:i/>
          <w:color w:val="C00000"/>
          <w:lang w:eastAsia="de-DE"/>
        </w:rPr>
      </w:pPr>
      <w:r w:rsidRPr="00D70521">
        <w:rPr>
          <w:rFonts w:eastAsia="Times New Roman" w:cstheme="minorHAnsi"/>
          <w:b/>
          <w:bCs/>
          <w:i/>
          <w:color w:val="C00000"/>
          <w:lang w:eastAsia="de-DE"/>
        </w:rPr>
        <w:lastRenderedPageBreak/>
        <w:t>5</w:t>
      </w:r>
      <w:r w:rsidRPr="008206D5">
        <w:rPr>
          <w:rFonts w:eastAsia="Times New Roman" w:cstheme="minorHAnsi"/>
          <w:b/>
          <w:bCs/>
          <w:i/>
          <w:color w:val="C00000"/>
          <w:lang w:eastAsia="de-DE"/>
        </w:rPr>
        <w:t>) Gut ausgebaute Gewerbegebiete und Erschließung neuer Gewerbeflächen</w:t>
      </w:r>
    </w:p>
    <w:p w:rsidR="00347256" w:rsidRDefault="00347256" w:rsidP="00347256">
      <w:pPr>
        <w:spacing w:after="0" w:line="288" w:lineRule="auto"/>
        <w:contextualSpacing/>
        <w:rPr>
          <w:rFonts w:eastAsia="Times New Roman" w:cstheme="minorHAnsi"/>
          <w:lang w:eastAsia="de-DE"/>
        </w:rPr>
      </w:pPr>
    </w:p>
    <w:p w:rsidR="00347256" w:rsidRDefault="00347256" w:rsidP="00347256">
      <w:pPr>
        <w:spacing w:after="0" w:line="288" w:lineRule="auto"/>
        <w:contextualSpacing/>
        <w:rPr>
          <w:rFonts w:eastAsia="Times New Roman" w:cstheme="minorHAnsi"/>
          <w:lang w:eastAsia="de-DE"/>
        </w:rPr>
      </w:pPr>
      <w:r w:rsidRPr="008206D5">
        <w:rPr>
          <w:rFonts w:eastAsia="Times New Roman" w:cstheme="minorHAnsi"/>
          <w:lang w:eastAsia="de-DE"/>
        </w:rPr>
        <w:t xml:space="preserve">Auch die gut ausgebauten Gewerbegebiete und die Erschließung neuer Gewerbeflächen tragen zur Ansiedlung neuer Unternehmen am Standort Wetzlar bei. So haben beispielsweise viele zukunftsträchtige Firmen im Gewerbepark </w:t>
      </w:r>
      <w:proofErr w:type="spellStart"/>
      <w:r w:rsidRPr="008206D5">
        <w:rPr>
          <w:rFonts w:eastAsia="Times New Roman" w:cstheme="minorHAnsi"/>
          <w:lang w:eastAsia="de-DE"/>
        </w:rPr>
        <w:t>Spilburg</w:t>
      </w:r>
      <w:proofErr w:type="spellEnd"/>
      <w:r w:rsidRPr="008206D5">
        <w:rPr>
          <w:rFonts w:eastAsia="Times New Roman" w:cstheme="minorHAnsi"/>
          <w:lang w:eastAsia="de-DE"/>
        </w:rPr>
        <w:t xml:space="preserve">, in den ehemaligen Bundeswehrkasernen, bereits eine neue Betriebsstätte gefunden und Arbeitsplätze geschaffen. Umgeben von einer attraktiven parkähnlichen Landschaft entsteht hier eine einzigartige Symbiose aus technisch orientierten Unternehmen und einem vielseitigen Kultur- und Sportangebot. </w:t>
      </w:r>
    </w:p>
    <w:p w:rsidR="00347256" w:rsidRDefault="00347256" w:rsidP="00347256">
      <w:pPr>
        <w:spacing w:after="0" w:line="288" w:lineRule="auto"/>
        <w:contextualSpacing/>
        <w:rPr>
          <w:rFonts w:eastAsia="Times New Roman" w:cstheme="minorHAnsi"/>
          <w:lang w:eastAsia="de-DE"/>
        </w:rPr>
      </w:pPr>
    </w:p>
    <w:p w:rsidR="00347256" w:rsidRPr="008206D5" w:rsidRDefault="00347256" w:rsidP="00D70521">
      <w:pPr>
        <w:spacing w:before="100" w:beforeAutospacing="1" w:after="100" w:afterAutospacing="1" w:line="288" w:lineRule="auto"/>
        <w:contextualSpacing/>
        <w:jc w:val="center"/>
        <w:outlineLvl w:val="1"/>
        <w:rPr>
          <w:rFonts w:eastAsia="Times New Roman" w:cstheme="minorHAnsi"/>
          <w:b/>
          <w:bCs/>
          <w:i/>
          <w:color w:val="C00000"/>
          <w:lang w:eastAsia="de-DE"/>
        </w:rPr>
      </w:pPr>
      <w:r w:rsidRPr="00D70521">
        <w:rPr>
          <w:rFonts w:eastAsia="Times New Roman" w:cstheme="minorHAnsi"/>
          <w:b/>
          <w:bCs/>
          <w:i/>
          <w:color w:val="C00000"/>
          <w:lang w:eastAsia="de-DE"/>
        </w:rPr>
        <w:t>6</w:t>
      </w:r>
      <w:r w:rsidRPr="008206D5">
        <w:rPr>
          <w:rFonts w:eastAsia="Times New Roman" w:cstheme="minorHAnsi"/>
          <w:b/>
          <w:bCs/>
          <w:i/>
          <w:color w:val="C00000"/>
          <w:lang w:eastAsia="de-DE"/>
        </w:rPr>
        <w:t>) Schnelle und unbürokratische Hilfe des Wirtschaftsdezernates und der Wirtschaftsförderung</w:t>
      </w:r>
    </w:p>
    <w:p w:rsidR="00347256" w:rsidRDefault="00347256" w:rsidP="00347256">
      <w:pPr>
        <w:spacing w:after="0" w:line="288" w:lineRule="auto"/>
        <w:contextualSpacing/>
        <w:rPr>
          <w:rFonts w:eastAsia="Times New Roman" w:cstheme="minorHAnsi"/>
          <w:lang w:eastAsia="de-DE"/>
        </w:rPr>
      </w:pPr>
    </w:p>
    <w:p w:rsidR="00347256" w:rsidRPr="008206D5" w:rsidRDefault="00347256" w:rsidP="00347256">
      <w:pPr>
        <w:spacing w:after="0" w:line="288" w:lineRule="auto"/>
        <w:contextualSpacing/>
        <w:rPr>
          <w:rFonts w:eastAsia="Times New Roman" w:cstheme="minorHAnsi"/>
          <w:lang w:eastAsia="de-DE"/>
        </w:rPr>
      </w:pPr>
      <w:r w:rsidRPr="008206D5">
        <w:rPr>
          <w:rFonts w:eastAsia="Times New Roman" w:cstheme="minorHAnsi"/>
          <w:lang w:eastAsia="de-DE"/>
        </w:rPr>
        <w:t xml:space="preserve">Das Wirtschaftsdezernat und die Wirtschaftsförderung helfen ebenfalls schnell und unbürokratisch bei der Vermittlung von Gewerbeflächen und Kontakten zu verschiedenen Unternehmen. </w:t>
      </w:r>
    </w:p>
    <w:p w:rsidR="00347256" w:rsidRPr="008206D5" w:rsidRDefault="00347256" w:rsidP="00347256">
      <w:pPr>
        <w:spacing w:after="0" w:line="288" w:lineRule="auto"/>
        <w:contextualSpacing/>
        <w:rPr>
          <w:rFonts w:eastAsia="Times New Roman" w:cstheme="minorHAnsi"/>
          <w:lang w:eastAsia="de-DE"/>
        </w:rPr>
      </w:pPr>
    </w:p>
    <w:p w:rsidR="008206D5" w:rsidRPr="008206D5" w:rsidRDefault="008206D5" w:rsidP="00D70521">
      <w:pPr>
        <w:spacing w:before="100" w:beforeAutospacing="1" w:after="100" w:afterAutospacing="1" w:line="288" w:lineRule="auto"/>
        <w:contextualSpacing/>
        <w:jc w:val="center"/>
        <w:outlineLvl w:val="1"/>
        <w:rPr>
          <w:rFonts w:eastAsia="Times New Roman" w:cstheme="minorHAnsi"/>
          <w:b/>
          <w:bCs/>
          <w:i/>
          <w:color w:val="C00000"/>
          <w:lang w:eastAsia="de-DE"/>
        </w:rPr>
      </w:pPr>
      <w:r w:rsidRPr="008206D5">
        <w:rPr>
          <w:rFonts w:eastAsia="Times New Roman" w:cstheme="minorHAnsi"/>
          <w:b/>
          <w:bCs/>
          <w:i/>
          <w:color w:val="C00000"/>
          <w:lang w:eastAsia="de-DE"/>
        </w:rPr>
        <w:t>7) Hochschulnähe: Ausbildung von Fachkräften</w:t>
      </w:r>
    </w:p>
    <w:p w:rsidR="00347256" w:rsidRDefault="00347256" w:rsidP="00347256">
      <w:pPr>
        <w:spacing w:after="0" w:line="288" w:lineRule="auto"/>
        <w:contextualSpacing/>
        <w:rPr>
          <w:rFonts w:eastAsia="Times New Roman" w:cstheme="minorHAnsi"/>
          <w:lang w:eastAsia="de-DE"/>
        </w:rPr>
      </w:pPr>
    </w:p>
    <w:p w:rsidR="008206D5" w:rsidRPr="008206D5" w:rsidRDefault="008206D5" w:rsidP="00347256">
      <w:pPr>
        <w:spacing w:after="0" w:line="288" w:lineRule="auto"/>
        <w:contextualSpacing/>
        <w:rPr>
          <w:rFonts w:eastAsia="Times New Roman" w:cstheme="minorHAnsi"/>
          <w:lang w:eastAsia="de-DE"/>
        </w:rPr>
      </w:pPr>
      <w:r w:rsidRPr="008206D5">
        <w:rPr>
          <w:rFonts w:eastAsia="Times New Roman" w:cstheme="minorHAnsi"/>
          <w:lang w:eastAsia="de-DE"/>
        </w:rPr>
        <w:t xml:space="preserve">Das innovative Milieu, zu dem die mittelständische Struktur und die Nähe zur Hochschule beitragen, unterstützt Wetzlar ebenfalls als idealen Betriebsstandort mit optimalen Entwicklungsmöglichkeiten. Von hier aus sind es nur wenige Kilometer bis zur Universitätsstadt Gießen. Die THM am Standort Wetzlar bietet außerdem mit den dualen Studiengängen von „Studium Plus“ an den Bedürfnissen der Wirtschaft orientierte Studiengänge an, um zukünftige Fachkräfte gezielt auszubilden. </w:t>
      </w:r>
    </w:p>
    <w:p w:rsidR="008206D5" w:rsidRPr="008206D5" w:rsidRDefault="008206D5" w:rsidP="00347256">
      <w:pPr>
        <w:spacing w:after="0" w:line="288" w:lineRule="auto"/>
        <w:contextualSpacing/>
        <w:rPr>
          <w:rFonts w:eastAsia="Times New Roman" w:cstheme="minorHAnsi"/>
          <w:lang w:eastAsia="de-DE"/>
        </w:rPr>
      </w:pPr>
    </w:p>
    <w:p w:rsidR="008206D5" w:rsidRPr="008206D5" w:rsidRDefault="008206D5" w:rsidP="00D70521">
      <w:pPr>
        <w:spacing w:before="100" w:beforeAutospacing="1" w:after="100" w:afterAutospacing="1" w:line="288" w:lineRule="auto"/>
        <w:contextualSpacing/>
        <w:jc w:val="center"/>
        <w:outlineLvl w:val="1"/>
        <w:rPr>
          <w:rFonts w:eastAsia="Times New Roman" w:cstheme="minorHAnsi"/>
          <w:b/>
          <w:bCs/>
          <w:i/>
          <w:color w:val="C00000"/>
          <w:lang w:eastAsia="de-DE"/>
        </w:rPr>
      </w:pPr>
      <w:r w:rsidRPr="008206D5">
        <w:rPr>
          <w:rFonts w:eastAsia="Times New Roman" w:cstheme="minorHAnsi"/>
          <w:b/>
          <w:bCs/>
          <w:i/>
          <w:color w:val="C00000"/>
          <w:lang w:eastAsia="de-DE"/>
        </w:rPr>
        <w:t>8) Intensives Stadtmarketing</w:t>
      </w:r>
    </w:p>
    <w:p w:rsidR="00347256" w:rsidRDefault="00347256" w:rsidP="00347256">
      <w:pPr>
        <w:spacing w:before="100" w:beforeAutospacing="1" w:after="100" w:afterAutospacing="1" w:line="288" w:lineRule="auto"/>
        <w:contextualSpacing/>
        <w:rPr>
          <w:rFonts w:eastAsia="Times New Roman" w:cstheme="minorHAnsi"/>
          <w:lang w:eastAsia="de-DE"/>
        </w:rPr>
      </w:pPr>
      <w:r w:rsidRPr="008206D5">
        <w:rPr>
          <w:rFonts w:eastAsia="Times New Roman" w:cstheme="minorHAnsi"/>
          <w:noProof/>
          <w:lang w:eastAsia="de-DE"/>
        </w:rPr>
        <w:drawing>
          <wp:anchor distT="0" distB="0" distL="114300" distR="114300" simplePos="0" relativeHeight="251658240" behindDoc="1" locked="0" layoutInCell="1" allowOverlap="1" wp14:anchorId="1DB31F4B" wp14:editId="7BC4422E">
            <wp:simplePos x="0" y="0"/>
            <wp:positionH relativeFrom="column">
              <wp:posOffset>3072130</wp:posOffset>
            </wp:positionH>
            <wp:positionV relativeFrom="paragraph">
              <wp:posOffset>8255</wp:posOffset>
            </wp:positionV>
            <wp:extent cx="2381250" cy="1247775"/>
            <wp:effectExtent l="0" t="0" r="0" b="9525"/>
            <wp:wrapTight wrapText="bothSides">
              <wp:wrapPolygon edited="0">
                <wp:start x="0" y="0"/>
                <wp:lineTo x="0" y="21435"/>
                <wp:lineTo x="21427" y="21435"/>
                <wp:lineTo x="21427" y="0"/>
                <wp:lineTo x="0" y="0"/>
              </wp:wrapPolygon>
            </wp:wrapTight>
            <wp:docPr id="1" name="Grafik 1" descr="Wetzlar Optikstad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tzlar Optikstad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1250" cy="1247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206D5" w:rsidRPr="008206D5" w:rsidRDefault="008206D5" w:rsidP="00347256">
      <w:pPr>
        <w:spacing w:before="100" w:beforeAutospacing="1" w:after="100" w:afterAutospacing="1" w:line="288" w:lineRule="auto"/>
        <w:contextualSpacing/>
        <w:rPr>
          <w:rFonts w:eastAsia="Times New Roman" w:cstheme="minorHAnsi"/>
          <w:lang w:eastAsia="de-DE"/>
        </w:rPr>
      </w:pPr>
      <w:r w:rsidRPr="008206D5">
        <w:rPr>
          <w:rFonts w:eastAsia="Times New Roman" w:cstheme="minorHAnsi"/>
          <w:lang w:eastAsia="de-DE"/>
        </w:rPr>
        <w:t>Die Stadtentwicklungspolitik betreibt seit dem Jahr 2001 ein intensives Stadtmarketing, um die Lebens- und Arbeitsbedingungen in der Stadt für alle zu verbessern.</w:t>
      </w:r>
      <w:r w:rsidR="00347256" w:rsidRPr="00347256">
        <w:rPr>
          <w:rFonts w:eastAsia="Times New Roman" w:cstheme="minorHAnsi"/>
          <w:noProof/>
          <w:lang w:eastAsia="de-DE"/>
        </w:rPr>
        <w:t xml:space="preserve"> </w:t>
      </w:r>
    </w:p>
    <w:p w:rsidR="00347256" w:rsidRDefault="00347256" w:rsidP="00347256">
      <w:pPr>
        <w:spacing w:before="100" w:beforeAutospacing="1" w:after="100" w:afterAutospacing="1" w:line="288" w:lineRule="auto"/>
        <w:contextualSpacing/>
        <w:rPr>
          <w:rFonts w:eastAsia="Times New Roman" w:cstheme="minorHAnsi"/>
          <w:b/>
          <w:bCs/>
          <w:lang w:eastAsia="de-DE"/>
        </w:rPr>
      </w:pPr>
    </w:p>
    <w:p w:rsidR="008206D5" w:rsidRPr="008206D5" w:rsidRDefault="008206D5" w:rsidP="00347256">
      <w:pPr>
        <w:spacing w:before="100" w:beforeAutospacing="1" w:after="100" w:afterAutospacing="1" w:line="288" w:lineRule="auto"/>
        <w:contextualSpacing/>
        <w:rPr>
          <w:rFonts w:eastAsia="Times New Roman" w:cstheme="minorHAnsi"/>
          <w:lang w:eastAsia="de-DE"/>
        </w:rPr>
      </w:pPr>
      <w:r w:rsidRPr="008206D5">
        <w:rPr>
          <w:rFonts w:eastAsia="Times New Roman" w:cstheme="minorHAnsi"/>
          <w:b/>
          <w:bCs/>
          <w:lang w:eastAsia="de-DE"/>
        </w:rPr>
        <w:t xml:space="preserve">Stadtmarketing Wetzlar e.V. </w:t>
      </w:r>
    </w:p>
    <w:p w:rsidR="008206D5" w:rsidRPr="008206D5" w:rsidRDefault="008206D5" w:rsidP="00347256">
      <w:pPr>
        <w:spacing w:before="100" w:beforeAutospacing="1" w:after="100" w:afterAutospacing="1" w:line="288" w:lineRule="auto"/>
        <w:contextualSpacing/>
        <w:rPr>
          <w:rFonts w:eastAsia="Times New Roman" w:cstheme="minorHAnsi"/>
          <w:lang w:eastAsia="de-DE"/>
        </w:rPr>
      </w:pPr>
      <w:r w:rsidRPr="008206D5">
        <w:rPr>
          <w:rFonts w:eastAsia="Times New Roman" w:cstheme="minorHAnsi"/>
          <w:lang w:eastAsia="de-DE"/>
        </w:rPr>
        <w:t>Politik und Verbände, Handel und Industrie in Wetzlar gründeten den Verein Stadt-Marketing Wetzlar e.V., um Wetzlar im Wettbewerb der Städte und Regionen nach vorne zu bringen. Das Stadt-Marketing Wetzlar fördert die regionale und überregionale Entwicklung der Stadt als Einkaufs-, Arbeits-, Kultur-, Sport-, und Erlebnisstadt. Die wesentlichen Aufgaben sind:</w:t>
      </w:r>
    </w:p>
    <w:p w:rsidR="008206D5" w:rsidRPr="008206D5" w:rsidRDefault="008206D5" w:rsidP="00347256">
      <w:pPr>
        <w:numPr>
          <w:ilvl w:val="0"/>
          <w:numId w:val="1"/>
        </w:numPr>
        <w:spacing w:before="100" w:beforeAutospacing="1" w:after="100" w:afterAutospacing="1" w:line="288" w:lineRule="auto"/>
        <w:contextualSpacing/>
        <w:rPr>
          <w:rFonts w:eastAsia="Times New Roman" w:cstheme="minorHAnsi"/>
          <w:lang w:eastAsia="de-DE"/>
        </w:rPr>
      </w:pPr>
      <w:r w:rsidRPr="008206D5">
        <w:rPr>
          <w:rFonts w:eastAsia="Times New Roman" w:cstheme="minorHAnsi"/>
          <w:lang w:eastAsia="de-DE"/>
        </w:rPr>
        <w:t>Die Erarbeitung und Umsetzung von Entwicklungskonzepten in Zusammenarbeit mit Wirtschaft, Politik und Verwaltung</w:t>
      </w:r>
    </w:p>
    <w:p w:rsidR="008206D5" w:rsidRPr="008206D5" w:rsidRDefault="008206D5" w:rsidP="00347256">
      <w:pPr>
        <w:numPr>
          <w:ilvl w:val="0"/>
          <w:numId w:val="1"/>
        </w:numPr>
        <w:spacing w:before="100" w:beforeAutospacing="1" w:after="100" w:afterAutospacing="1" w:line="288" w:lineRule="auto"/>
        <w:contextualSpacing/>
        <w:rPr>
          <w:rFonts w:eastAsia="Times New Roman" w:cstheme="minorHAnsi"/>
          <w:lang w:eastAsia="de-DE"/>
        </w:rPr>
      </w:pPr>
      <w:r w:rsidRPr="008206D5">
        <w:rPr>
          <w:rFonts w:eastAsia="Times New Roman" w:cstheme="minorHAnsi"/>
          <w:lang w:eastAsia="de-DE"/>
        </w:rPr>
        <w:t>Entwicklung und Umsetzung imagefördernder Maßnahmen (PR, Werbung)</w:t>
      </w:r>
    </w:p>
    <w:p w:rsidR="008206D5" w:rsidRPr="008206D5" w:rsidRDefault="008206D5" w:rsidP="00347256">
      <w:pPr>
        <w:numPr>
          <w:ilvl w:val="0"/>
          <w:numId w:val="1"/>
        </w:numPr>
        <w:spacing w:before="100" w:beforeAutospacing="1" w:after="100" w:afterAutospacing="1" w:line="288" w:lineRule="auto"/>
        <w:contextualSpacing/>
        <w:rPr>
          <w:rFonts w:eastAsia="Times New Roman" w:cstheme="minorHAnsi"/>
          <w:lang w:eastAsia="de-DE"/>
        </w:rPr>
      </w:pPr>
      <w:r w:rsidRPr="008206D5">
        <w:rPr>
          <w:rFonts w:eastAsia="Times New Roman" w:cstheme="minorHAnsi"/>
          <w:lang w:eastAsia="de-DE"/>
        </w:rPr>
        <w:t>Erhöhung der Attraktivität Wetzlars als Einkaufsstadt</w:t>
      </w:r>
    </w:p>
    <w:p w:rsidR="008206D5" w:rsidRPr="008206D5" w:rsidRDefault="008206D5" w:rsidP="00347256">
      <w:pPr>
        <w:numPr>
          <w:ilvl w:val="0"/>
          <w:numId w:val="1"/>
        </w:numPr>
        <w:spacing w:before="100" w:beforeAutospacing="1" w:after="100" w:afterAutospacing="1" w:line="288" w:lineRule="auto"/>
        <w:contextualSpacing/>
        <w:rPr>
          <w:rFonts w:eastAsia="Times New Roman" w:cstheme="minorHAnsi"/>
          <w:lang w:eastAsia="de-DE"/>
        </w:rPr>
      </w:pPr>
      <w:r w:rsidRPr="008206D5">
        <w:rPr>
          <w:rFonts w:eastAsia="Times New Roman" w:cstheme="minorHAnsi"/>
          <w:lang w:eastAsia="de-DE"/>
        </w:rPr>
        <w:t>Förderung des kulturellen Lebens </w:t>
      </w:r>
    </w:p>
    <w:p w:rsidR="008206D5" w:rsidRPr="008206D5" w:rsidRDefault="008206D5" w:rsidP="00347256">
      <w:pPr>
        <w:numPr>
          <w:ilvl w:val="0"/>
          <w:numId w:val="1"/>
        </w:numPr>
        <w:spacing w:before="100" w:beforeAutospacing="1" w:after="100" w:afterAutospacing="1" w:line="288" w:lineRule="auto"/>
        <w:contextualSpacing/>
        <w:rPr>
          <w:rFonts w:eastAsia="Times New Roman" w:cstheme="minorHAnsi"/>
          <w:lang w:eastAsia="de-DE"/>
        </w:rPr>
      </w:pPr>
      <w:r w:rsidRPr="008206D5">
        <w:rPr>
          <w:rFonts w:eastAsia="Times New Roman" w:cstheme="minorHAnsi"/>
          <w:lang w:eastAsia="de-DE"/>
        </w:rPr>
        <w:t>Aktivitäten zur Verbesserung der Stadtgestaltung</w:t>
      </w:r>
    </w:p>
    <w:p w:rsidR="008206D5" w:rsidRDefault="008206D5" w:rsidP="00347256">
      <w:pPr>
        <w:numPr>
          <w:ilvl w:val="0"/>
          <w:numId w:val="1"/>
        </w:numPr>
        <w:spacing w:before="100" w:beforeAutospacing="1" w:after="100" w:afterAutospacing="1" w:line="288" w:lineRule="auto"/>
        <w:contextualSpacing/>
        <w:rPr>
          <w:rFonts w:eastAsia="Times New Roman" w:cstheme="minorHAnsi"/>
          <w:lang w:eastAsia="de-DE"/>
        </w:rPr>
      </w:pPr>
      <w:r w:rsidRPr="008206D5">
        <w:rPr>
          <w:rFonts w:eastAsia="Times New Roman" w:cstheme="minorHAnsi"/>
          <w:lang w:eastAsia="de-DE"/>
        </w:rPr>
        <w:t>Aufbau und die Pflege von regelmäßigen und langfristigen Kommunikations- und Kooperationsformen zwischen allen wichtigen Handlungsträgern der Stadt.</w:t>
      </w:r>
    </w:p>
    <w:p w:rsidR="00D70521" w:rsidRDefault="00D70521" w:rsidP="00D70521">
      <w:pPr>
        <w:spacing w:before="100" w:beforeAutospacing="1" w:after="100" w:afterAutospacing="1" w:line="288" w:lineRule="auto"/>
        <w:contextualSpacing/>
        <w:rPr>
          <w:rFonts w:eastAsia="Times New Roman" w:cstheme="minorHAnsi"/>
          <w:lang w:eastAsia="de-DE"/>
        </w:rPr>
      </w:pPr>
    </w:p>
    <w:p w:rsidR="00347256" w:rsidRPr="008206D5" w:rsidRDefault="00347256" w:rsidP="00347256">
      <w:pPr>
        <w:spacing w:before="100" w:beforeAutospacing="1" w:after="100" w:afterAutospacing="1" w:line="288" w:lineRule="auto"/>
        <w:ind w:left="720"/>
        <w:contextualSpacing/>
        <w:rPr>
          <w:rFonts w:eastAsia="Times New Roman" w:cstheme="minorHAnsi"/>
          <w:lang w:eastAsia="de-DE"/>
        </w:rPr>
      </w:pPr>
    </w:p>
    <w:p w:rsidR="008206D5" w:rsidRPr="008206D5" w:rsidRDefault="008206D5" w:rsidP="00D70521">
      <w:pPr>
        <w:spacing w:before="100" w:beforeAutospacing="1" w:after="100" w:afterAutospacing="1" w:line="288" w:lineRule="auto"/>
        <w:contextualSpacing/>
        <w:jc w:val="center"/>
        <w:outlineLvl w:val="1"/>
        <w:rPr>
          <w:rFonts w:eastAsia="Times New Roman" w:cstheme="minorHAnsi"/>
          <w:b/>
          <w:bCs/>
          <w:i/>
          <w:color w:val="C00000"/>
          <w:lang w:eastAsia="de-DE"/>
        </w:rPr>
      </w:pPr>
      <w:r w:rsidRPr="008206D5">
        <w:rPr>
          <w:rFonts w:eastAsia="Times New Roman" w:cstheme="minorHAnsi"/>
          <w:b/>
          <w:bCs/>
          <w:i/>
          <w:color w:val="C00000"/>
          <w:lang w:eastAsia="de-DE"/>
        </w:rPr>
        <w:lastRenderedPageBreak/>
        <w:t>9) Kooperation zwischen Verwaltung, Wirtschaft und Politik in der gesamten Region</w:t>
      </w:r>
    </w:p>
    <w:p w:rsidR="00347256" w:rsidRDefault="00347256" w:rsidP="00347256">
      <w:pPr>
        <w:spacing w:after="0" w:line="288" w:lineRule="auto"/>
        <w:contextualSpacing/>
        <w:rPr>
          <w:rFonts w:eastAsia="Times New Roman" w:cstheme="minorHAnsi"/>
          <w:lang w:eastAsia="de-DE"/>
        </w:rPr>
      </w:pPr>
    </w:p>
    <w:p w:rsidR="008206D5" w:rsidRDefault="008206D5" w:rsidP="00347256">
      <w:pPr>
        <w:spacing w:after="0" w:line="288" w:lineRule="auto"/>
        <w:contextualSpacing/>
        <w:rPr>
          <w:rFonts w:eastAsia="Times New Roman" w:cstheme="minorHAnsi"/>
          <w:lang w:eastAsia="de-DE"/>
        </w:rPr>
      </w:pPr>
      <w:r w:rsidRPr="008206D5">
        <w:rPr>
          <w:rFonts w:eastAsia="Times New Roman" w:cstheme="minorHAnsi"/>
          <w:lang w:eastAsia="de-DE"/>
        </w:rPr>
        <w:t xml:space="preserve">Kooperation und Dialog zwischen Wirtschaft, Wissenschaft, Politik und Verwaltung eröffnen in Wetzlar beispielgebende Wege für innovative Konzepte. Zukunft ist dort, wo Bewegung herrscht. Optimale Voraussetzungen also, für die Ansiedlung von Unternehmen im aufstrebenden Wetzlar. Die Unternehmen schätzen auch das gute Verhältnis zur kommunalen Verwaltung mit kurzen Wegen für Genehmigungsverfahren sowie den hohen Grad an Kommunikation und Kooperation zwischen Politik, Verwaltung und Wirtschaft in der gesamten Region </w:t>
      </w:r>
    </w:p>
    <w:p w:rsidR="00347256" w:rsidRPr="008206D5" w:rsidRDefault="00347256" w:rsidP="00347256">
      <w:pPr>
        <w:spacing w:after="0" w:line="288" w:lineRule="auto"/>
        <w:contextualSpacing/>
        <w:rPr>
          <w:rFonts w:eastAsia="Times New Roman" w:cstheme="minorHAnsi"/>
          <w:lang w:eastAsia="de-DE"/>
        </w:rPr>
      </w:pPr>
      <w:bookmarkStart w:id="0" w:name="_GoBack"/>
      <w:bookmarkEnd w:id="0"/>
    </w:p>
    <w:p w:rsidR="00347256" w:rsidRPr="008206D5" w:rsidRDefault="00347256" w:rsidP="00D70521">
      <w:pPr>
        <w:spacing w:before="100" w:beforeAutospacing="1" w:after="100" w:afterAutospacing="1" w:line="288" w:lineRule="auto"/>
        <w:contextualSpacing/>
        <w:jc w:val="center"/>
        <w:outlineLvl w:val="1"/>
        <w:rPr>
          <w:rFonts w:eastAsia="Times New Roman" w:cstheme="minorHAnsi"/>
          <w:b/>
          <w:bCs/>
          <w:i/>
          <w:color w:val="C00000"/>
          <w:lang w:eastAsia="de-DE"/>
        </w:rPr>
      </w:pPr>
      <w:r w:rsidRPr="00D70521">
        <w:rPr>
          <w:rFonts w:eastAsia="Times New Roman" w:cstheme="minorHAnsi"/>
          <w:b/>
          <w:bCs/>
          <w:i/>
          <w:color w:val="C00000"/>
          <w:lang w:eastAsia="de-DE"/>
        </w:rPr>
        <w:t>10</w:t>
      </w:r>
      <w:r w:rsidRPr="008206D5">
        <w:rPr>
          <w:rFonts w:eastAsia="Times New Roman" w:cstheme="minorHAnsi"/>
          <w:b/>
          <w:bCs/>
          <w:i/>
          <w:color w:val="C00000"/>
          <w:lang w:eastAsia="de-DE"/>
        </w:rPr>
        <w:t>) Stärkung der regionalen Wirtschaftskraft: Regionalmanagement Mittelhessen</w:t>
      </w:r>
    </w:p>
    <w:p w:rsidR="00347256" w:rsidRDefault="00347256" w:rsidP="00347256">
      <w:pPr>
        <w:spacing w:after="0" w:line="288" w:lineRule="auto"/>
        <w:contextualSpacing/>
        <w:rPr>
          <w:rFonts w:eastAsia="Times New Roman" w:cstheme="minorHAnsi"/>
          <w:lang w:eastAsia="de-DE"/>
        </w:rPr>
      </w:pPr>
    </w:p>
    <w:p w:rsidR="00347256" w:rsidRDefault="00347256" w:rsidP="00347256">
      <w:pPr>
        <w:spacing w:after="0" w:line="288" w:lineRule="auto"/>
        <w:contextualSpacing/>
        <w:rPr>
          <w:rFonts w:eastAsia="Times New Roman" w:cstheme="minorHAnsi"/>
          <w:lang w:eastAsia="de-DE"/>
        </w:rPr>
      </w:pPr>
      <w:r w:rsidRPr="008206D5">
        <w:rPr>
          <w:rFonts w:eastAsia="Times New Roman" w:cstheme="minorHAnsi"/>
          <w:lang w:eastAsia="de-DE"/>
        </w:rPr>
        <w:t xml:space="preserve">Auch als Mitglied des Regionalmanagementvereins </w:t>
      </w:r>
      <w:proofErr w:type="spellStart"/>
      <w:r w:rsidRPr="008206D5">
        <w:rPr>
          <w:rFonts w:eastAsia="Times New Roman" w:cstheme="minorHAnsi"/>
          <w:lang w:eastAsia="de-DE"/>
        </w:rPr>
        <w:t>MitteHessen</w:t>
      </w:r>
      <w:proofErr w:type="spellEnd"/>
      <w:r w:rsidRPr="008206D5">
        <w:rPr>
          <w:rFonts w:eastAsia="Times New Roman" w:cstheme="minorHAnsi"/>
          <w:lang w:eastAsia="de-DE"/>
        </w:rPr>
        <w:t xml:space="preserve"> e. V. übernimmt Wetzlar eine aktive Rolle. Der Verein, der seit dem Jahr 2003 besteht, hat Mitglieder aus Wirtschaft, Wissenschaft und Politik in Mittelhessen. Ziel des Vereins ist es, die Wirtschaftskraft der Region zu stärken. </w:t>
      </w:r>
    </w:p>
    <w:p w:rsidR="008206D5" w:rsidRDefault="008206D5" w:rsidP="00347256">
      <w:pPr>
        <w:spacing w:line="288" w:lineRule="auto"/>
        <w:contextualSpacing/>
        <w:rPr>
          <w:rFonts w:cstheme="minorHAnsi"/>
        </w:rPr>
      </w:pPr>
    </w:p>
    <w:sectPr w:rsidR="008206D5" w:rsidSect="00D70521">
      <w:headerReference w:type="first" r:id="rId9"/>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1B5D" w:rsidRDefault="00311B5D" w:rsidP="00347256">
      <w:pPr>
        <w:spacing w:after="0" w:line="240" w:lineRule="auto"/>
      </w:pPr>
      <w:r>
        <w:separator/>
      </w:r>
    </w:p>
  </w:endnote>
  <w:endnote w:type="continuationSeparator" w:id="0">
    <w:p w:rsidR="00311B5D" w:rsidRDefault="00311B5D" w:rsidP="003472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1B5D" w:rsidRDefault="00311B5D" w:rsidP="00347256">
      <w:pPr>
        <w:spacing w:after="0" w:line="240" w:lineRule="auto"/>
      </w:pPr>
      <w:r>
        <w:separator/>
      </w:r>
    </w:p>
  </w:footnote>
  <w:footnote w:type="continuationSeparator" w:id="0">
    <w:p w:rsidR="00311B5D" w:rsidRDefault="00311B5D" w:rsidP="003472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521" w:rsidRPr="00D70521" w:rsidRDefault="00D70521" w:rsidP="00D70521">
    <w:pPr>
      <w:spacing w:before="100" w:beforeAutospacing="1" w:after="100" w:afterAutospacing="1" w:line="240" w:lineRule="auto"/>
      <w:jc w:val="center"/>
      <w:outlineLvl w:val="0"/>
      <w:rPr>
        <w:rFonts w:eastAsia="Times New Roman" w:cstheme="minorHAnsi"/>
        <w:b/>
        <w:bCs/>
        <w:color w:val="000000" w:themeColor="text1"/>
        <w:kern w:val="36"/>
        <w:sz w:val="28"/>
        <w:u w:val="dotDotDash" w:color="C00000"/>
        <w:lang w:eastAsia="de-DE"/>
      </w:rPr>
    </w:pPr>
    <w:r w:rsidRPr="00D70521">
      <w:rPr>
        <w:rFonts w:eastAsia="Times New Roman" w:cstheme="minorHAnsi"/>
        <w:b/>
        <w:bCs/>
        <w:color w:val="000000" w:themeColor="text1"/>
        <w:kern w:val="36"/>
        <w:sz w:val="28"/>
        <w:u w:val="dotDotDash" w:color="C00000"/>
        <w:lang w:eastAsia="de-DE"/>
      </w:rPr>
      <w:t>10 Fakten, die für Wetzlar sprechen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30696"/>
    <w:multiLevelType w:val="multilevel"/>
    <w:tmpl w:val="BA9A5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6D5"/>
    <w:rsid w:val="001C2768"/>
    <w:rsid w:val="00311B5D"/>
    <w:rsid w:val="00347256"/>
    <w:rsid w:val="008206D5"/>
    <w:rsid w:val="00D7052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8206D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8206D5"/>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206D5"/>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8206D5"/>
    <w:rPr>
      <w:rFonts w:ascii="Times New Roman" w:eastAsia="Times New Roman" w:hAnsi="Times New Roman" w:cs="Times New Roman"/>
      <w:b/>
      <w:bCs/>
      <w:sz w:val="36"/>
      <w:szCs w:val="36"/>
      <w:lang w:eastAsia="de-DE"/>
    </w:rPr>
  </w:style>
  <w:style w:type="character" w:customStyle="1" w:styleId="sp-headline-article-label">
    <w:name w:val="sp-headline-article-label"/>
    <w:basedOn w:val="Absatz-Standardschriftart"/>
    <w:rsid w:val="008206D5"/>
  </w:style>
  <w:style w:type="paragraph" w:styleId="StandardWeb">
    <w:name w:val="Normal (Web)"/>
    <w:basedOn w:val="Standard"/>
    <w:uiPriority w:val="99"/>
    <w:semiHidden/>
    <w:unhideWhenUsed/>
    <w:rsid w:val="008206D5"/>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8206D5"/>
    <w:rPr>
      <w:b/>
      <w:bCs/>
    </w:rPr>
  </w:style>
  <w:style w:type="paragraph" w:styleId="Sprechblasentext">
    <w:name w:val="Balloon Text"/>
    <w:basedOn w:val="Standard"/>
    <w:link w:val="SprechblasentextZchn"/>
    <w:uiPriority w:val="99"/>
    <w:semiHidden/>
    <w:unhideWhenUsed/>
    <w:rsid w:val="008206D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206D5"/>
    <w:rPr>
      <w:rFonts w:ascii="Tahoma" w:hAnsi="Tahoma" w:cs="Tahoma"/>
      <w:sz w:val="16"/>
      <w:szCs w:val="16"/>
    </w:rPr>
  </w:style>
  <w:style w:type="paragraph" w:styleId="Kopfzeile">
    <w:name w:val="header"/>
    <w:basedOn w:val="Standard"/>
    <w:link w:val="KopfzeileZchn"/>
    <w:uiPriority w:val="99"/>
    <w:unhideWhenUsed/>
    <w:rsid w:val="0034725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47256"/>
  </w:style>
  <w:style w:type="paragraph" w:styleId="Fuzeile">
    <w:name w:val="footer"/>
    <w:basedOn w:val="Standard"/>
    <w:link w:val="FuzeileZchn"/>
    <w:uiPriority w:val="99"/>
    <w:unhideWhenUsed/>
    <w:rsid w:val="0034725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47256"/>
  </w:style>
  <w:style w:type="paragraph" w:styleId="Listenabsatz">
    <w:name w:val="List Paragraph"/>
    <w:basedOn w:val="Standard"/>
    <w:uiPriority w:val="34"/>
    <w:qFormat/>
    <w:rsid w:val="0034725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8206D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8206D5"/>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206D5"/>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8206D5"/>
    <w:rPr>
      <w:rFonts w:ascii="Times New Roman" w:eastAsia="Times New Roman" w:hAnsi="Times New Roman" w:cs="Times New Roman"/>
      <w:b/>
      <w:bCs/>
      <w:sz w:val="36"/>
      <w:szCs w:val="36"/>
      <w:lang w:eastAsia="de-DE"/>
    </w:rPr>
  </w:style>
  <w:style w:type="character" w:customStyle="1" w:styleId="sp-headline-article-label">
    <w:name w:val="sp-headline-article-label"/>
    <w:basedOn w:val="Absatz-Standardschriftart"/>
    <w:rsid w:val="008206D5"/>
  </w:style>
  <w:style w:type="paragraph" w:styleId="StandardWeb">
    <w:name w:val="Normal (Web)"/>
    <w:basedOn w:val="Standard"/>
    <w:uiPriority w:val="99"/>
    <w:semiHidden/>
    <w:unhideWhenUsed/>
    <w:rsid w:val="008206D5"/>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8206D5"/>
    <w:rPr>
      <w:b/>
      <w:bCs/>
    </w:rPr>
  </w:style>
  <w:style w:type="paragraph" w:styleId="Sprechblasentext">
    <w:name w:val="Balloon Text"/>
    <w:basedOn w:val="Standard"/>
    <w:link w:val="SprechblasentextZchn"/>
    <w:uiPriority w:val="99"/>
    <w:semiHidden/>
    <w:unhideWhenUsed/>
    <w:rsid w:val="008206D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206D5"/>
    <w:rPr>
      <w:rFonts w:ascii="Tahoma" w:hAnsi="Tahoma" w:cs="Tahoma"/>
      <w:sz w:val="16"/>
      <w:szCs w:val="16"/>
    </w:rPr>
  </w:style>
  <w:style w:type="paragraph" w:styleId="Kopfzeile">
    <w:name w:val="header"/>
    <w:basedOn w:val="Standard"/>
    <w:link w:val="KopfzeileZchn"/>
    <w:uiPriority w:val="99"/>
    <w:unhideWhenUsed/>
    <w:rsid w:val="0034725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47256"/>
  </w:style>
  <w:style w:type="paragraph" w:styleId="Fuzeile">
    <w:name w:val="footer"/>
    <w:basedOn w:val="Standard"/>
    <w:link w:val="FuzeileZchn"/>
    <w:uiPriority w:val="99"/>
    <w:unhideWhenUsed/>
    <w:rsid w:val="0034725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47256"/>
  </w:style>
  <w:style w:type="paragraph" w:styleId="Listenabsatz">
    <w:name w:val="List Paragraph"/>
    <w:basedOn w:val="Standard"/>
    <w:uiPriority w:val="34"/>
    <w:qFormat/>
    <w:rsid w:val="003472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500273">
      <w:bodyDiv w:val="1"/>
      <w:marLeft w:val="0"/>
      <w:marRight w:val="0"/>
      <w:marTop w:val="0"/>
      <w:marBottom w:val="0"/>
      <w:divBdr>
        <w:top w:val="none" w:sz="0" w:space="0" w:color="auto"/>
        <w:left w:val="none" w:sz="0" w:space="0" w:color="auto"/>
        <w:bottom w:val="none" w:sz="0" w:space="0" w:color="auto"/>
        <w:right w:val="none" w:sz="0" w:space="0" w:color="auto"/>
      </w:divBdr>
      <w:divsChild>
        <w:div w:id="1586063822">
          <w:marLeft w:val="0"/>
          <w:marRight w:val="0"/>
          <w:marTop w:val="0"/>
          <w:marBottom w:val="0"/>
          <w:divBdr>
            <w:top w:val="none" w:sz="0" w:space="0" w:color="auto"/>
            <w:left w:val="none" w:sz="0" w:space="0" w:color="auto"/>
            <w:bottom w:val="none" w:sz="0" w:space="0" w:color="auto"/>
            <w:right w:val="none" w:sz="0" w:space="0" w:color="auto"/>
          </w:divBdr>
          <w:divsChild>
            <w:div w:id="1855682654">
              <w:marLeft w:val="0"/>
              <w:marRight w:val="0"/>
              <w:marTop w:val="0"/>
              <w:marBottom w:val="0"/>
              <w:divBdr>
                <w:top w:val="none" w:sz="0" w:space="0" w:color="auto"/>
                <w:left w:val="none" w:sz="0" w:space="0" w:color="auto"/>
                <w:bottom w:val="none" w:sz="0" w:space="0" w:color="auto"/>
                <w:right w:val="none" w:sz="0" w:space="0" w:color="auto"/>
              </w:divBdr>
              <w:divsChild>
                <w:div w:id="683632970">
                  <w:marLeft w:val="0"/>
                  <w:marRight w:val="0"/>
                  <w:marTop w:val="0"/>
                  <w:marBottom w:val="0"/>
                  <w:divBdr>
                    <w:top w:val="none" w:sz="0" w:space="0" w:color="auto"/>
                    <w:left w:val="none" w:sz="0" w:space="0" w:color="auto"/>
                    <w:bottom w:val="none" w:sz="0" w:space="0" w:color="auto"/>
                    <w:right w:val="none" w:sz="0" w:space="0" w:color="auto"/>
                  </w:divBdr>
                  <w:divsChild>
                    <w:div w:id="113911555">
                      <w:marLeft w:val="0"/>
                      <w:marRight w:val="0"/>
                      <w:marTop w:val="0"/>
                      <w:marBottom w:val="0"/>
                      <w:divBdr>
                        <w:top w:val="none" w:sz="0" w:space="0" w:color="auto"/>
                        <w:left w:val="none" w:sz="0" w:space="0" w:color="auto"/>
                        <w:bottom w:val="none" w:sz="0" w:space="0" w:color="auto"/>
                        <w:right w:val="none" w:sz="0" w:space="0" w:color="auto"/>
                      </w:divBdr>
                      <w:divsChild>
                        <w:div w:id="1176000381">
                          <w:marLeft w:val="0"/>
                          <w:marRight w:val="0"/>
                          <w:marTop w:val="0"/>
                          <w:marBottom w:val="0"/>
                          <w:divBdr>
                            <w:top w:val="none" w:sz="0" w:space="0" w:color="auto"/>
                            <w:left w:val="none" w:sz="0" w:space="0" w:color="auto"/>
                            <w:bottom w:val="none" w:sz="0" w:space="0" w:color="auto"/>
                            <w:right w:val="none" w:sz="0" w:space="0" w:color="auto"/>
                          </w:divBdr>
                          <w:divsChild>
                            <w:div w:id="1574968954">
                              <w:marLeft w:val="0"/>
                              <w:marRight w:val="0"/>
                              <w:marTop w:val="0"/>
                              <w:marBottom w:val="0"/>
                              <w:divBdr>
                                <w:top w:val="none" w:sz="0" w:space="0" w:color="auto"/>
                                <w:left w:val="none" w:sz="0" w:space="0" w:color="auto"/>
                                <w:bottom w:val="none" w:sz="0" w:space="0" w:color="auto"/>
                                <w:right w:val="none" w:sz="0" w:space="0" w:color="auto"/>
                              </w:divBdr>
                              <w:divsChild>
                                <w:div w:id="451943510">
                                  <w:marLeft w:val="0"/>
                                  <w:marRight w:val="0"/>
                                  <w:marTop w:val="0"/>
                                  <w:marBottom w:val="0"/>
                                  <w:divBdr>
                                    <w:top w:val="none" w:sz="0" w:space="0" w:color="auto"/>
                                    <w:left w:val="none" w:sz="0" w:space="0" w:color="auto"/>
                                    <w:bottom w:val="none" w:sz="0" w:space="0" w:color="auto"/>
                                    <w:right w:val="none" w:sz="0" w:space="0" w:color="auto"/>
                                  </w:divBdr>
                                  <w:divsChild>
                                    <w:div w:id="121505223">
                                      <w:marLeft w:val="0"/>
                                      <w:marRight w:val="0"/>
                                      <w:marTop w:val="0"/>
                                      <w:marBottom w:val="0"/>
                                      <w:divBdr>
                                        <w:top w:val="none" w:sz="0" w:space="0" w:color="auto"/>
                                        <w:left w:val="none" w:sz="0" w:space="0" w:color="auto"/>
                                        <w:bottom w:val="none" w:sz="0" w:space="0" w:color="auto"/>
                                        <w:right w:val="none" w:sz="0" w:space="0" w:color="auto"/>
                                      </w:divBdr>
                                    </w:div>
                                  </w:divsChild>
                                </w:div>
                                <w:div w:id="991837777">
                                  <w:marLeft w:val="0"/>
                                  <w:marRight w:val="0"/>
                                  <w:marTop w:val="0"/>
                                  <w:marBottom w:val="0"/>
                                  <w:divBdr>
                                    <w:top w:val="none" w:sz="0" w:space="0" w:color="auto"/>
                                    <w:left w:val="none" w:sz="0" w:space="0" w:color="auto"/>
                                    <w:bottom w:val="none" w:sz="0" w:space="0" w:color="auto"/>
                                    <w:right w:val="none" w:sz="0" w:space="0" w:color="auto"/>
                                  </w:divBdr>
                                  <w:divsChild>
                                    <w:div w:id="838421200">
                                      <w:marLeft w:val="0"/>
                                      <w:marRight w:val="0"/>
                                      <w:marTop w:val="0"/>
                                      <w:marBottom w:val="0"/>
                                      <w:divBdr>
                                        <w:top w:val="none" w:sz="0" w:space="0" w:color="auto"/>
                                        <w:left w:val="none" w:sz="0" w:space="0" w:color="auto"/>
                                        <w:bottom w:val="none" w:sz="0" w:space="0" w:color="auto"/>
                                        <w:right w:val="none" w:sz="0" w:space="0" w:color="auto"/>
                                      </w:divBdr>
                                    </w:div>
                                  </w:divsChild>
                                </w:div>
                                <w:div w:id="861865145">
                                  <w:marLeft w:val="0"/>
                                  <w:marRight w:val="0"/>
                                  <w:marTop w:val="0"/>
                                  <w:marBottom w:val="0"/>
                                  <w:divBdr>
                                    <w:top w:val="none" w:sz="0" w:space="0" w:color="auto"/>
                                    <w:left w:val="none" w:sz="0" w:space="0" w:color="auto"/>
                                    <w:bottom w:val="none" w:sz="0" w:space="0" w:color="auto"/>
                                    <w:right w:val="none" w:sz="0" w:space="0" w:color="auto"/>
                                  </w:divBdr>
                                  <w:divsChild>
                                    <w:div w:id="1098670882">
                                      <w:marLeft w:val="0"/>
                                      <w:marRight w:val="0"/>
                                      <w:marTop w:val="0"/>
                                      <w:marBottom w:val="0"/>
                                      <w:divBdr>
                                        <w:top w:val="none" w:sz="0" w:space="0" w:color="auto"/>
                                        <w:left w:val="none" w:sz="0" w:space="0" w:color="auto"/>
                                        <w:bottom w:val="none" w:sz="0" w:space="0" w:color="auto"/>
                                        <w:right w:val="none" w:sz="0" w:space="0" w:color="auto"/>
                                      </w:divBdr>
                                    </w:div>
                                  </w:divsChild>
                                </w:div>
                                <w:div w:id="1108937695">
                                  <w:marLeft w:val="0"/>
                                  <w:marRight w:val="0"/>
                                  <w:marTop w:val="0"/>
                                  <w:marBottom w:val="0"/>
                                  <w:divBdr>
                                    <w:top w:val="none" w:sz="0" w:space="0" w:color="auto"/>
                                    <w:left w:val="none" w:sz="0" w:space="0" w:color="auto"/>
                                    <w:bottom w:val="none" w:sz="0" w:space="0" w:color="auto"/>
                                    <w:right w:val="none" w:sz="0" w:space="0" w:color="auto"/>
                                  </w:divBdr>
                                  <w:divsChild>
                                    <w:div w:id="736586684">
                                      <w:marLeft w:val="0"/>
                                      <w:marRight w:val="0"/>
                                      <w:marTop w:val="0"/>
                                      <w:marBottom w:val="0"/>
                                      <w:divBdr>
                                        <w:top w:val="none" w:sz="0" w:space="0" w:color="auto"/>
                                        <w:left w:val="none" w:sz="0" w:space="0" w:color="auto"/>
                                        <w:bottom w:val="none" w:sz="0" w:space="0" w:color="auto"/>
                                        <w:right w:val="none" w:sz="0" w:space="0" w:color="auto"/>
                                      </w:divBdr>
                                    </w:div>
                                  </w:divsChild>
                                </w:div>
                                <w:div w:id="1731727364">
                                  <w:marLeft w:val="0"/>
                                  <w:marRight w:val="0"/>
                                  <w:marTop w:val="0"/>
                                  <w:marBottom w:val="0"/>
                                  <w:divBdr>
                                    <w:top w:val="none" w:sz="0" w:space="0" w:color="auto"/>
                                    <w:left w:val="none" w:sz="0" w:space="0" w:color="auto"/>
                                    <w:bottom w:val="none" w:sz="0" w:space="0" w:color="auto"/>
                                    <w:right w:val="none" w:sz="0" w:space="0" w:color="auto"/>
                                  </w:divBdr>
                                  <w:divsChild>
                                    <w:div w:id="1836416428">
                                      <w:marLeft w:val="0"/>
                                      <w:marRight w:val="0"/>
                                      <w:marTop w:val="0"/>
                                      <w:marBottom w:val="0"/>
                                      <w:divBdr>
                                        <w:top w:val="none" w:sz="0" w:space="0" w:color="auto"/>
                                        <w:left w:val="none" w:sz="0" w:space="0" w:color="auto"/>
                                        <w:bottom w:val="none" w:sz="0" w:space="0" w:color="auto"/>
                                        <w:right w:val="none" w:sz="0" w:space="0" w:color="auto"/>
                                      </w:divBdr>
                                    </w:div>
                                  </w:divsChild>
                                </w:div>
                                <w:div w:id="1456489646">
                                  <w:marLeft w:val="0"/>
                                  <w:marRight w:val="0"/>
                                  <w:marTop w:val="0"/>
                                  <w:marBottom w:val="0"/>
                                  <w:divBdr>
                                    <w:top w:val="none" w:sz="0" w:space="0" w:color="auto"/>
                                    <w:left w:val="none" w:sz="0" w:space="0" w:color="auto"/>
                                    <w:bottom w:val="none" w:sz="0" w:space="0" w:color="auto"/>
                                    <w:right w:val="none" w:sz="0" w:space="0" w:color="auto"/>
                                  </w:divBdr>
                                  <w:divsChild>
                                    <w:div w:id="1860659563">
                                      <w:marLeft w:val="0"/>
                                      <w:marRight w:val="0"/>
                                      <w:marTop w:val="0"/>
                                      <w:marBottom w:val="0"/>
                                      <w:divBdr>
                                        <w:top w:val="none" w:sz="0" w:space="0" w:color="auto"/>
                                        <w:left w:val="none" w:sz="0" w:space="0" w:color="auto"/>
                                        <w:bottom w:val="none" w:sz="0" w:space="0" w:color="auto"/>
                                        <w:right w:val="none" w:sz="0" w:space="0" w:color="auto"/>
                                      </w:divBdr>
                                    </w:div>
                                  </w:divsChild>
                                </w:div>
                                <w:div w:id="962733531">
                                  <w:marLeft w:val="0"/>
                                  <w:marRight w:val="0"/>
                                  <w:marTop w:val="0"/>
                                  <w:marBottom w:val="0"/>
                                  <w:divBdr>
                                    <w:top w:val="none" w:sz="0" w:space="0" w:color="auto"/>
                                    <w:left w:val="none" w:sz="0" w:space="0" w:color="auto"/>
                                    <w:bottom w:val="none" w:sz="0" w:space="0" w:color="auto"/>
                                    <w:right w:val="none" w:sz="0" w:space="0" w:color="auto"/>
                                  </w:divBdr>
                                  <w:divsChild>
                                    <w:div w:id="1867988641">
                                      <w:marLeft w:val="0"/>
                                      <w:marRight w:val="0"/>
                                      <w:marTop w:val="0"/>
                                      <w:marBottom w:val="0"/>
                                      <w:divBdr>
                                        <w:top w:val="none" w:sz="0" w:space="0" w:color="auto"/>
                                        <w:left w:val="none" w:sz="0" w:space="0" w:color="auto"/>
                                        <w:bottom w:val="none" w:sz="0" w:space="0" w:color="auto"/>
                                        <w:right w:val="none" w:sz="0" w:space="0" w:color="auto"/>
                                      </w:divBdr>
                                    </w:div>
                                  </w:divsChild>
                                </w:div>
                                <w:div w:id="1263034559">
                                  <w:marLeft w:val="0"/>
                                  <w:marRight w:val="0"/>
                                  <w:marTop w:val="0"/>
                                  <w:marBottom w:val="0"/>
                                  <w:divBdr>
                                    <w:top w:val="none" w:sz="0" w:space="0" w:color="auto"/>
                                    <w:left w:val="none" w:sz="0" w:space="0" w:color="auto"/>
                                    <w:bottom w:val="none" w:sz="0" w:space="0" w:color="auto"/>
                                    <w:right w:val="none" w:sz="0" w:space="0" w:color="auto"/>
                                  </w:divBdr>
                                </w:div>
                                <w:div w:id="2005081496">
                                  <w:marLeft w:val="0"/>
                                  <w:marRight w:val="0"/>
                                  <w:marTop w:val="0"/>
                                  <w:marBottom w:val="0"/>
                                  <w:divBdr>
                                    <w:top w:val="none" w:sz="0" w:space="0" w:color="auto"/>
                                    <w:left w:val="none" w:sz="0" w:space="0" w:color="auto"/>
                                    <w:bottom w:val="none" w:sz="0" w:space="0" w:color="auto"/>
                                    <w:right w:val="none" w:sz="0" w:space="0" w:color="auto"/>
                                  </w:divBdr>
                                  <w:divsChild>
                                    <w:div w:id="734620432">
                                      <w:marLeft w:val="0"/>
                                      <w:marRight w:val="0"/>
                                      <w:marTop w:val="0"/>
                                      <w:marBottom w:val="0"/>
                                      <w:divBdr>
                                        <w:top w:val="none" w:sz="0" w:space="0" w:color="auto"/>
                                        <w:left w:val="none" w:sz="0" w:space="0" w:color="auto"/>
                                        <w:bottom w:val="none" w:sz="0" w:space="0" w:color="auto"/>
                                        <w:right w:val="none" w:sz="0" w:space="0" w:color="auto"/>
                                      </w:divBdr>
                                    </w:div>
                                  </w:divsChild>
                                </w:div>
                                <w:div w:id="302732460">
                                  <w:marLeft w:val="0"/>
                                  <w:marRight w:val="0"/>
                                  <w:marTop w:val="0"/>
                                  <w:marBottom w:val="0"/>
                                  <w:divBdr>
                                    <w:top w:val="none" w:sz="0" w:space="0" w:color="auto"/>
                                    <w:left w:val="none" w:sz="0" w:space="0" w:color="auto"/>
                                    <w:bottom w:val="none" w:sz="0" w:space="0" w:color="auto"/>
                                    <w:right w:val="none" w:sz="0" w:space="0" w:color="auto"/>
                                  </w:divBdr>
                                  <w:divsChild>
                                    <w:div w:id="1947615874">
                                      <w:marLeft w:val="0"/>
                                      <w:marRight w:val="0"/>
                                      <w:marTop w:val="0"/>
                                      <w:marBottom w:val="0"/>
                                      <w:divBdr>
                                        <w:top w:val="none" w:sz="0" w:space="0" w:color="auto"/>
                                        <w:left w:val="none" w:sz="0" w:space="0" w:color="auto"/>
                                        <w:bottom w:val="none" w:sz="0" w:space="0" w:color="auto"/>
                                        <w:right w:val="none" w:sz="0" w:space="0" w:color="auto"/>
                                      </w:divBdr>
                                    </w:div>
                                  </w:divsChild>
                                </w:div>
                                <w:div w:id="1366172914">
                                  <w:marLeft w:val="0"/>
                                  <w:marRight w:val="0"/>
                                  <w:marTop w:val="0"/>
                                  <w:marBottom w:val="0"/>
                                  <w:divBdr>
                                    <w:top w:val="none" w:sz="0" w:space="0" w:color="auto"/>
                                    <w:left w:val="none" w:sz="0" w:space="0" w:color="auto"/>
                                    <w:bottom w:val="none" w:sz="0" w:space="0" w:color="auto"/>
                                    <w:right w:val="none" w:sz="0" w:space="0" w:color="auto"/>
                                  </w:divBdr>
                                  <w:divsChild>
                                    <w:div w:id="188359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739</Words>
  <Characters>5284</Characters>
  <Application>Microsoft Office Word</Application>
  <DocSecurity>0</DocSecurity>
  <Lines>99</Lines>
  <Paragraphs>35</Paragraphs>
  <ScaleCrop>false</ScaleCrop>
  <HeadingPairs>
    <vt:vector size="2" baseType="variant">
      <vt:variant>
        <vt:lpstr>Titel</vt:lpstr>
      </vt:variant>
      <vt:variant>
        <vt:i4>1</vt:i4>
      </vt:variant>
    </vt:vector>
  </HeadingPairs>
  <TitlesOfParts>
    <vt:vector size="1" baseType="lpstr">
      <vt:lpstr/>
    </vt:vector>
  </TitlesOfParts>
  <Company>Magistrat der Stadt Wetzlar</Company>
  <LinksUpToDate>false</LinksUpToDate>
  <CharactersWithSpaces>5988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Dobener, Anna Kathleen</dc:creator>
  <cp:lastModifiedBy>Dobener, Anna Kathleen</cp:lastModifiedBy>
  <cp:revision>3</cp:revision>
  <dcterms:created xsi:type="dcterms:W3CDTF">2016-03-18T09:27:00Z</dcterms:created>
  <dcterms:modified xsi:type="dcterms:W3CDTF">2016-03-18T09:43:00Z</dcterms:modified>
</cp:coreProperties>
</file>