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52" w:rsidRDefault="00662F52" w:rsidP="00662F52">
      <w:pPr>
        <w:jc w:val="center"/>
        <w:rPr>
          <w:rFonts w:cs="Arial"/>
          <w:b/>
          <w:bCs/>
          <w:sz w:val="23"/>
          <w:szCs w:val="23"/>
          <w:u w:val="single"/>
        </w:rPr>
      </w:pPr>
      <w:r>
        <w:rPr>
          <w:rFonts w:cs="Arial"/>
          <w:b/>
          <w:bCs/>
          <w:sz w:val="23"/>
          <w:szCs w:val="23"/>
          <w:u w:val="single"/>
        </w:rPr>
        <w:t xml:space="preserve"> </w:t>
      </w:r>
    </w:p>
    <w:p w:rsidR="00392939" w:rsidRDefault="00392939" w:rsidP="006B6D4D">
      <w:pPr>
        <w:jc w:val="center"/>
        <w:rPr>
          <w:rFonts w:cs="Arial"/>
          <w:b/>
          <w:bCs/>
          <w:sz w:val="23"/>
          <w:szCs w:val="23"/>
          <w:u w:val="single"/>
        </w:rPr>
      </w:pPr>
      <w:r>
        <w:rPr>
          <w:rFonts w:cs="Arial"/>
          <w:b/>
          <w:bCs/>
          <w:sz w:val="23"/>
          <w:szCs w:val="23"/>
          <w:u w:val="single"/>
        </w:rPr>
        <w:t xml:space="preserve">Öffentliche Bekanntmachung der Stadt Wetzlar </w:t>
      </w:r>
    </w:p>
    <w:p w:rsidR="00AC6776" w:rsidRDefault="00324DDC" w:rsidP="00392939">
      <w:pPr>
        <w:jc w:val="center"/>
        <w:rPr>
          <w:sz w:val="24"/>
        </w:rPr>
      </w:pPr>
      <w:r>
        <w:rPr>
          <w:rFonts w:cs="Arial"/>
          <w:b/>
          <w:bCs/>
          <w:sz w:val="23"/>
          <w:szCs w:val="23"/>
          <w:u w:val="single"/>
        </w:rPr>
        <w:t>(</w:t>
      </w:r>
      <w:r w:rsidR="00662F52">
        <w:rPr>
          <w:rFonts w:cs="Arial"/>
          <w:b/>
          <w:bCs/>
          <w:sz w:val="23"/>
          <w:szCs w:val="23"/>
          <w:u w:val="single"/>
        </w:rPr>
        <w:t>WNZ vom</w:t>
      </w:r>
      <w:r>
        <w:rPr>
          <w:rFonts w:cs="Arial"/>
          <w:b/>
          <w:bCs/>
          <w:sz w:val="23"/>
          <w:szCs w:val="23"/>
          <w:u w:val="single"/>
        </w:rPr>
        <w:t xml:space="preserve"> </w:t>
      </w:r>
      <w:r w:rsidR="00EE5533">
        <w:rPr>
          <w:rFonts w:cs="Arial"/>
          <w:b/>
          <w:bCs/>
          <w:sz w:val="23"/>
          <w:szCs w:val="23"/>
          <w:u w:val="single"/>
        </w:rPr>
        <w:t>02.06</w:t>
      </w:r>
      <w:r w:rsidR="00481280">
        <w:rPr>
          <w:rFonts w:cs="Arial"/>
          <w:b/>
          <w:bCs/>
          <w:sz w:val="23"/>
          <w:szCs w:val="23"/>
          <w:u w:val="single"/>
        </w:rPr>
        <w:t>.2017</w:t>
      </w:r>
      <w:r w:rsidR="00392939">
        <w:rPr>
          <w:rFonts w:cs="Arial"/>
          <w:b/>
          <w:bCs/>
          <w:sz w:val="23"/>
          <w:szCs w:val="23"/>
          <w:u w:val="single"/>
        </w:rPr>
        <w:t>)</w:t>
      </w:r>
    </w:p>
    <w:p w:rsidR="00AC6776" w:rsidRDefault="00AC6776">
      <w:pPr>
        <w:jc w:val="both"/>
        <w:rPr>
          <w:sz w:val="24"/>
        </w:rPr>
      </w:pPr>
    </w:p>
    <w:p w:rsidR="00AC6776" w:rsidRDefault="00AC6776">
      <w:pPr>
        <w:jc w:val="both"/>
        <w:rPr>
          <w:b/>
          <w:sz w:val="24"/>
        </w:rPr>
      </w:pPr>
      <w:r>
        <w:rPr>
          <w:b/>
          <w:sz w:val="24"/>
        </w:rPr>
        <w:t xml:space="preserve">Bauleitplanung der </w:t>
      </w:r>
      <w:r w:rsidR="004F3E11">
        <w:rPr>
          <w:b/>
          <w:sz w:val="24"/>
        </w:rPr>
        <w:t>Stadt Wetzlar</w:t>
      </w:r>
      <w:r>
        <w:rPr>
          <w:b/>
          <w:sz w:val="24"/>
        </w:rPr>
        <w:t xml:space="preserve"> </w:t>
      </w:r>
    </w:p>
    <w:p w:rsidR="004F3E11" w:rsidRDefault="00AC6776">
      <w:pPr>
        <w:jc w:val="both"/>
        <w:rPr>
          <w:b/>
          <w:sz w:val="24"/>
        </w:rPr>
      </w:pPr>
      <w:r>
        <w:rPr>
          <w:b/>
          <w:sz w:val="24"/>
        </w:rPr>
        <w:t xml:space="preserve">Bebauungsplan </w:t>
      </w:r>
      <w:r w:rsidR="00163583">
        <w:rPr>
          <w:b/>
          <w:sz w:val="24"/>
        </w:rPr>
        <w:t xml:space="preserve">Nr. </w:t>
      </w:r>
      <w:r w:rsidR="00481280">
        <w:rPr>
          <w:b/>
          <w:sz w:val="24"/>
        </w:rPr>
        <w:t>297</w:t>
      </w:r>
      <w:r w:rsidR="004F3E11">
        <w:rPr>
          <w:b/>
          <w:sz w:val="24"/>
        </w:rPr>
        <w:t xml:space="preserve"> </w:t>
      </w:r>
      <w:bookmarkStart w:id="0" w:name="Text8"/>
      <w:r w:rsidR="006B6D4D">
        <w:rPr>
          <w:b/>
          <w:sz w:val="24"/>
        </w:rPr>
        <w:t>„</w:t>
      </w:r>
      <w:r w:rsidR="00481280">
        <w:rPr>
          <w:b/>
          <w:sz w:val="24"/>
        </w:rPr>
        <w:t xml:space="preserve">Am </w:t>
      </w:r>
      <w:proofErr w:type="spellStart"/>
      <w:r w:rsidR="00481280">
        <w:rPr>
          <w:b/>
          <w:sz w:val="24"/>
        </w:rPr>
        <w:t>Lahnberg</w:t>
      </w:r>
      <w:proofErr w:type="spellEnd"/>
      <w:r w:rsidR="006B6D4D">
        <w:rPr>
          <w:b/>
          <w:sz w:val="24"/>
        </w:rPr>
        <w:t>“</w:t>
      </w:r>
      <w:r w:rsidR="00481280">
        <w:rPr>
          <w:b/>
          <w:sz w:val="24"/>
        </w:rPr>
        <w:t>, 1. Änderung</w:t>
      </w:r>
      <w:r w:rsidR="006B6D4D">
        <w:rPr>
          <w:b/>
          <w:sz w:val="24"/>
        </w:rPr>
        <w:t xml:space="preserve">, </w:t>
      </w:r>
      <w:bookmarkEnd w:id="0"/>
      <w:r w:rsidR="00481280">
        <w:rPr>
          <w:b/>
          <w:sz w:val="24"/>
        </w:rPr>
        <w:t>Kernstadt</w:t>
      </w:r>
    </w:p>
    <w:p w:rsidR="00AC6776" w:rsidRDefault="00715FD3" w:rsidP="00715FD3">
      <w:pPr>
        <w:ind w:left="567" w:hanging="567"/>
        <w:jc w:val="both"/>
        <w:rPr>
          <w:b/>
          <w:sz w:val="24"/>
        </w:rPr>
      </w:pPr>
      <w:r>
        <w:rPr>
          <w:b/>
          <w:sz w:val="24"/>
        </w:rPr>
        <w:t xml:space="preserve">hier: </w:t>
      </w:r>
      <w:r w:rsidR="00F54682">
        <w:rPr>
          <w:b/>
          <w:sz w:val="24"/>
        </w:rPr>
        <w:t>Beka</w:t>
      </w:r>
      <w:r w:rsidR="00283793">
        <w:rPr>
          <w:b/>
          <w:sz w:val="24"/>
        </w:rPr>
        <w:t>n</w:t>
      </w:r>
      <w:r w:rsidR="00F54682">
        <w:rPr>
          <w:b/>
          <w:sz w:val="24"/>
        </w:rPr>
        <w:t xml:space="preserve">ntmachung des </w:t>
      </w:r>
      <w:r w:rsidR="006A3869">
        <w:rPr>
          <w:b/>
          <w:sz w:val="24"/>
        </w:rPr>
        <w:t>Satzungsbeschluss</w:t>
      </w:r>
      <w:r w:rsidR="00F54682">
        <w:rPr>
          <w:b/>
          <w:sz w:val="24"/>
        </w:rPr>
        <w:t>es</w:t>
      </w:r>
      <w:r w:rsidR="006A3869">
        <w:rPr>
          <w:b/>
          <w:sz w:val="24"/>
        </w:rPr>
        <w:t xml:space="preserve"> und </w:t>
      </w:r>
      <w:r w:rsidR="00F54682">
        <w:rPr>
          <w:b/>
          <w:sz w:val="24"/>
        </w:rPr>
        <w:t xml:space="preserve">der </w:t>
      </w:r>
      <w:r w:rsidR="006A3869">
        <w:rPr>
          <w:b/>
          <w:sz w:val="24"/>
        </w:rPr>
        <w:t>Rechtskraft</w:t>
      </w:r>
      <w:r w:rsidR="00283793">
        <w:rPr>
          <w:b/>
          <w:sz w:val="24"/>
        </w:rPr>
        <w:t xml:space="preserve"> gem</w:t>
      </w:r>
      <w:r w:rsidR="00092DCC">
        <w:rPr>
          <w:b/>
          <w:sz w:val="24"/>
        </w:rPr>
        <w:t>äß</w:t>
      </w:r>
      <w:r w:rsidR="00283793">
        <w:rPr>
          <w:b/>
          <w:sz w:val="24"/>
        </w:rPr>
        <w:t xml:space="preserve"> § 10 Baugesetzbuch (BauGB)</w:t>
      </w:r>
    </w:p>
    <w:p w:rsidR="00AC6776" w:rsidRDefault="00AC6776">
      <w:pPr>
        <w:jc w:val="both"/>
        <w:rPr>
          <w:sz w:val="24"/>
        </w:rPr>
      </w:pPr>
    </w:p>
    <w:p w:rsidR="006B6D4D" w:rsidRDefault="006A3869" w:rsidP="00092DCC">
      <w:pPr>
        <w:pStyle w:val="Textkrper"/>
      </w:pPr>
      <w:r>
        <w:t xml:space="preserve">Die Stadtverordnetenversammlung der </w:t>
      </w:r>
      <w:r w:rsidR="00283793">
        <w:t xml:space="preserve">Stadt </w:t>
      </w:r>
      <w:r>
        <w:t xml:space="preserve">Wetzlar hat in </w:t>
      </w:r>
      <w:r w:rsidR="00092DCC">
        <w:t>ihrer</w:t>
      </w:r>
      <w:r>
        <w:t xml:space="preserve"> Sitzung am </w:t>
      </w:r>
      <w:r w:rsidR="00481280">
        <w:t>16.03.2017</w:t>
      </w:r>
      <w:r>
        <w:t xml:space="preserve"> den Bebauungsplan</w:t>
      </w:r>
      <w:r w:rsidR="00283793">
        <w:t xml:space="preserve"> Nr. </w:t>
      </w:r>
      <w:r w:rsidR="00481280">
        <w:t>297</w:t>
      </w:r>
      <w:r>
        <w:t xml:space="preserve"> </w:t>
      </w:r>
      <w:r w:rsidR="00283793">
        <w:rPr>
          <w:b/>
        </w:rPr>
        <w:t>„</w:t>
      </w:r>
      <w:r w:rsidR="00481280">
        <w:rPr>
          <w:b/>
        </w:rPr>
        <w:t xml:space="preserve">Am </w:t>
      </w:r>
      <w:proofErr w:type="spellStart"/>
      <w:r w:rsidR="00481280">
        <w:rPr>
          <w:b/>
        </w:rPr>
        <w:t>Lahnberg</w:t>
      </w:r>
      <w:proofErr w:type="spellEnd"/>
      <w:r w:rsidR="00283793">
        <w:rPr>
          <w:b/>
        </w:rPr>
        <w:t>“</w:t>
      </w:r>
      <w:r w:rsidR="00481280">
        <w:rPr>
          <w:b/>
        </w:rPr>
        <w:t>, 1. Änderung</w:t>
      </w:r>
      <w:r w:rsidR="00283793">
        <w:rPr>
          <w:b/>
        </w:rPr>
        <w:t xml:space="preserve"> </w:t>
      </w:r>
      <w:r w:rsidR="001F0C89" w:rsidRPr="001F0C89">
        <w:t>gem. § 10 Abs. 1 BauGB</w:t>
      </w:r>
      <w:r w:rsidR="001F0C89">
        <w:rPr>
          <w:b/>
        </w:rPr>
        <w:t xml:space="preserve"> </w:t>
      </w:r>
      <w:r>
        <w:t xml:space="preserve">als Satzung beschlossen. </w:t>
      </w:r>
    </w:p>
    <w:p w:rsidR="006B6D4D" w:rsidRDefault="006B6D4D" w:rsidP="00092DCC">
      <w:pPr>
        <w:pStyle w:val="Textkrper"/>
      </w:pPr>
    </w:p>
    <w:p w:rsidR="006A3869" w:rsidRDefault="006A3869" w:rsidP="00092DCC">
      <w:pPr>
        <w:pStyle w:val="Textkrper"/>
      </w:pPr>
      <w:r>
        <w:t xml:space="preserve">Mit dieser Bekanntmachung tritt der </w:t>
      </w:r>
      <w:r w:rsidR="009134B6" w:rsidRPr="009134B6">
        <w:rPr>
          <w:szCs w:val="24"/>
        </w:rPr>
        <w:t xml:space="preserve">Bebauungsplan </w:t>
      </w:r>
      <w:r w:rsidR="009134B6">
        <w:t xml:space="preserve">gemäß § 10 Abs. 3 BauGB </w:t>
      </w:r>
      <w:r>
        <w:t>in Kraft.</w:t>
      </w:r>
    </w:p>
    <w:p w:rsidR="000E024A" w:rsidRDefault="000E024A" w:rsidP="006A3869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</w:p>
    <w:p w:rsidR="006A3869" w:rsidRDefault="006A3869" w:rsidP="006A3869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  <w:r>
        <w:rPr>
          <w:sz w:val="24"/>
        </w:rPr>
        <w:t xml:space="preserve">Der </w:t>
      </w:r>
      <w:r w:rsidRPr="00F70703">
        <w:rPr>
          <w:sz w:val="24"/>
        </w:rPr>
        <w:t>Bebauungsplan</w:t>
      </w:r>
      <w:r>
        <w:rPr>
          <w:sz w:val="24"/>
        </w:rPr>
        <w:t xml:space="preserve"> </w:t>
      </w:r>
      <w:r w:rsidR="00092DCC">
        <w:rPr>
          <w:sz w:val="24"/>
        </w:rPr>
        <w:t>einschließlich</w:t>
      </w:r>
      <w:r>
        <w:rPr>
          <w:sz w:val="24"/>
        </w:rPr>
        <w:t xml:space="preserve"> Begründung </w:t>
      </w:r>
      <w:r w:rsidR="00092DCC">
        <w:rPr>
          <w:sz w:val="24"/>
        </w:rPr>
        <w:t xml:space="preserve">und Umweltbericht </w:t>
      </w:r>
      <w:r>
        <w:rPr>
          <w:sz w:val="24"/>
        </w:rPr>
        <w:t>sowie die Z</w:t>
      </w:r>
      <w:r>
        <w:rPr>
          <w:sz w:val="24"/>
        </w:rPr>
        <w:t>u</w:t>
      </w:r>
      <w:r>
        <w:rPr>
          <w:sz w:val="24"/>
        </w:rPr>
        <w:t xml:space="preserve">sammenfassende Erklärung über die Art und Weise, wie die Umweltbelange und die Ergebnisse der Öffentlichkeits- und Behördenbeteiligung in dem </w:t>
      </w:r>
      <w:r w:rsidRPr="00F70703">
        <w:rPr>
          <w:sz w:val="24"/>
        </w:rPr>
        <w:t>Bebauungsplan</w:t>
      </w:r>
      <w:r>
        <w:rPr>
          <w:sz w:val="24"/>
        </w:rPr>
        <w:t xml:space="preserve"> b</w:t>
      </w:r>
      <w:r>
        <w:rPr>
          <w:sz w:val="24"/>
        </w:rPr>
        <w:t>e</w:t>
      </w:r>
      <w:r>
        <w:rPr>
          <w:sz w:val="24"/>
        </w:rPr>
        <w:t>rücksichtigt wurden und aus welchen Gründen der Plan nach Abwägung mit den g</w:t>
      </w:r>
      <w:r>
        <w:rPr>
          <w:sz w:val="24"/>
        </w:rPr>
        <w:t>e</w:t>
      </w:r>
      <w:r>
        <w:rPr>
          <w:sz w:val="24"/>
        </w:rPr>
        <w:t>prüften, in Betracht kommenden anderweitigen Planungsmöglichkeiten gewählt wu</w:t>
      </w:r>
      <w:r>
        <w:rPr>
          <w:sz w:val="24"/>
        </w:rPr>
        <w:t>r</w:t>
      </w:r>
      <w:r>
        <w:rPr>
          <w:sz w:val="24"/>
        </w:rPr>
        <w:t xml:space="preserve">de, </w:t>
      </w:r>
      <w:r w:rsidR="00F54682">
        <w:rPr>
          <w:sz w:val="24"/>
        </w:rPr>
        <w:t xml:space="preserve">können im </w:t>
      </w:r>
      <w:r w:rsidR="00481280">
        <w:rPr>
          <w:sz w:val="24"/>
        </w:rPr>
        <w:t>Amt für Stadtentwicklung</w:t>
      </w:r>
      <w:r w:rsidR="00F54682">
        <w:rPr>
          <w:sz w:val="24"/>
        </w:rPr>
        <w:t xml:space="preserve"> der Stadt Wetzlar</w:t>
      </w:r>
      <w:r>
        <w:rPr>
          <w:sz w:val="24"/>
        </w:rPr>
        <w:t xml:space="preserve">, Neues </w:t>
      </w:r>
      <w:r w:rsidR="00F54682">
        <w:rPr>
          <w:sz w:val="24"/>
        </w:rPr>
        <w:t>Rathaus, Ernst-Leitz-Straße 30</w:t>
      </w:r>
      <w:r w:rsidR="00F93A9D">
        <w:rPr>
          <w:sz w:val="24"/>
        </w:rPr>
        <w:t>, Zimmer Nr.</w:t>
      </w:r>
      <w:r w:rsidR="00EE7791">
        <w:rPr>
          <w:sz w:val="24"/>
        </w:rPr>
        <w:t xml:space="preserve"> </w:t>
      </w:r>
      <w:r w:rsidR="00481280">
        <w:rPr>
          <w:sz w:val="24"/>
        </w:rPr>
        <w:t>244</w:t>
      </w:r>
      <w:r w:rsidR="00F54682">
        <w:rPr>
          <w:sz w:val="24"/>
        </w:rPr>
        <w:t xml:space="preserve"> </w:t>
      </w:r>
      <w:r>
        <w:rPr>
          <w:sz w:val="24"/>
        </w:rPr>
        <w:t xml:space="preserve">während der Sprechstunden </w:t>
      </w:r>
      <w:r w:rsidR="00662F52">
        <w:rPr>
          <w:sz w:val="24"/>
        </w:rPr>
        <w:t>montags, donnerstags und freitags von 8:30 Uhr bis 12:00 Uhr, montags von 14:00 bis 16:00 Uhr und do</w:t>
      </w:r>
      <w:r w:rsidR="00662F52">
        <w:rPr>
          <w:sz w:val="24"/>
        </w:rPr>
        <w:t>n</w:t>
      </w:r>
      <w:r w:rsidR="00662F52">
        <w:rPr>
          <w:sz w:val="24"/>
        </w:rPr>
        <w:t>nerstags von 14:00 Uhr bis 17:00 Uhr</w:t>
      </w:r>
      <w:r>
        <w:rPr>
          <w:b/>
          <w:sz w:val="24"/>
          <w:szCs w:val="24"/>
        </w:rPr>
        <w:t xml:space="preserve"> </w:t>
      </w:r>
      <w:r w:rsidR="00F54682">
        <w:rPr>
          <w:sz w:val="24"/>
        </w:rPr>
        <w:t>von jedermann eingesehen werden</w:t>
      </w:r>
      <w:r>
        <w:rPr>
          <w:sz w:val="24"/>
        </w:rPr>
        <w:t xml:space="preserve">. Über den Inhalt </w:t>
      </w:r>
      <w:r w:rsidR="00F54682">
        <w:rPr>
          <w:sz w:val="24"/>
        </w:rPr>
        <w:t xml:space="preserve">des Bebauungsplanes </w:t>
      </w:r>
      <w:r>
        <w:rPr>
          <w:sz w:val="24"/>
        </w:rPr>
        <w:t>wird auf Verlangen Auskunft erteilt.</w:t>
      </w:r>
      <w:r w:rsidR="00CC37C9">
        <w:rPr>
          <w:sz w:val="24"/>
        </w:rPr>
        <w:t xml:space="preserve"> </w:t>
      </w:r>
    </w:p>
    <w:p w:rsidR="000E024A" w:rsidRDefault="000E024A" w:rsidP="006A3869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</w:p>
    <w:p w:rsidR="00EE5533" w:rsidRDefault="00EE5533" w:rsidP="00EE5533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  <w:r>
        <w:rPr>
          <w:sz w:val="24"/>
        </w:rPr>
        <w:t>Gemäß § 215 Abs. 2 BauGB wird darauf hingewiesen, dass eine nach § 214 Abs. 1 Satz 1 Nr. 1 bis 3 BauGB beachtliche Verletzung der dort bezeichneten Verfahrens- und Formvorschriften</w:t>
      </w:r>
      <w:r w:rsidRPr="00371501">
        <w:rPr>
          <w:sz w:val="24"/>
        </w:rPr>
        <w:t xml:space="preserve">, eine unter Berücksichtigung des § 214 Abs. 2 </w:t>
      </w:r>
      <w:r>
        <w:rPr>
          <w:sz w:val="24"/>
        </w:rPr>
        <w:t xml:space="preserve">BauGB </w:t>
      </w:r>
      <w:r w:rsidRPr="00371501">
        <w:rPr>
          <w:sz w:val="24"/>
        </w:rPr>
        <w:t>beach</w:t>
      </w:r>
      <w:r w:rsidRPr="00371501">
        <w:rPr>
          <w:sz w:val="24"/>
        </w:rPr>
        <w:t>t</w:t>
      </w:r>
      <w:r w:rsidRPr="00371501">
        <w:rPr>
          <w:sz w:val="24"/>
        </w:rPr>
        <w:t>liche Verletzung der Vorschriften über das Verhältnis des Bebauungsplanes und des Flächennutzungs</w:t>
      </w:r>
      <w:r>
        <w:rPr>
          <w:sz w:val="24"/>
        </w:rPr>
        <w:t>planes und nach § 214 Abs. 3 Satz </w:t>
      </w:r>
      <w:r w:rsidRPr="00371501">
        <w:rPr>
          <w:sz w:val="24"/>
        </w:rPr>
        <w:t xml:space="preserve">2 </w:t>
      </w:r>
      <w:r>
        <w:rPr>
          <w:sz w:val="24"/>
        </w:rPr>
        <w:t xml:space="preserve">BauGB </w:t>
      </w:r>
      <w:r w:rsidRPr="00371501">
        <w:rPr>
          <w:sz w:val="24"/>
        </w:rPr>
        <w:t>beachtliche Mängel des Abwägungsvorgangs</w:t>
      </w:r>
      <w:r>
        <w:rPr>
          <w:sz w:val="24"/>
        </w:rPr>
        <w:t xml:space="preserve"> unbeachtlich werden</w:t>
      </w:r>
      <w:r w:rsidRPr="00371501">
        <w:rPr>
          <w:sz w:val="24"/>
        </w:rPr>
        <w:t>, wenn sie nicht innerhalb eines Ja</w:t>
      </w:r>
      <w:r w:rsidRPr="00371501">
        <w:rPr>
          <w:sz w:val="24"/>
        </w:rPr>
        <w:t>h</w:t>
      </w:r>
      <w:r w:rsidRPr="00371501">
        <w:rPr>
          <w:sz w:val="24"/>
        </w:rPr>
        <w:t>res seit der Bekanntmachung schriftlich gegenüber der Stadt Wetzlar unter Darl</w:t>
      </w:r>
      <w:r w:rsidRPr="00371501">
        <w:rPr>
          <w:sz w:val="24"/>
        </w:rPr>
        <w:t>e</w:t>
      </w:r>
      <w:r w:rsidRPr="00371501">
        <w:rPr>
          <w:sz w:val="24"/>
        </w:rPr>
        <w:t>gung des die Verletzung begründeten Sachverhaltes geltend gemacht worden sind.</w:t>
      </w:r>
    </w:p>
    <w:p w:rsidR="000E024A" w:rsidRDefault="000E024A" w:rsidP="006A3869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</w:p>
    <w:p w:rsidR="006A3869" w:rsidRDefault="001240F7" w:rsidP="006A3869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  <w:r>
        <w:rPr>
          <w:sz w:val="24"/>
        </w:rPr>
        <w:t xml:space="preserve">Gemäß </w:t>
      </w:r>
      <w:r w:rsidR="006A3869">
        <w:rPr>
          <w:sz w:val="24"/>
        </w:rPr>
        <w:t xml:space="preserve">§ 44 Abs. </w:t>
      </w:r>
      <w:r>
        <w:rPr>
          <w:sz w:val="24"/>
        </w:rPr>
        <w:t>5 BauGB</w:t>
      </w:r>
      <w:r w:rsidR="006A3869">
        <w:rPr>
          <w:sz w:val="24"/>
        </w:rPr>
        <w:t xml:space="preserve"> </w:t>
      </w:r>
      <w:r>
        <w:rPr>
          <w:sz w:val="24"/>
        </w:rPr>
        <w:t>wird auf d</w:t>
      </w:r>
      <w:r w:rsidR="00356DAA">
        <w:rPr>
          <w:sz w:val="24"/>
        </w:rPr>
        <w:t>ie Vorschriften des § 44 Abs. 3</w:t>
      </w:r>
      <w:r>
        <w:rPr>
          <w:sz w:val="24"/>
        </w:rPr>
        <w:t xml:space="preserve"> Satz 1 und 2 sowie Abs. 4 BauGB über die Entschädigung von in </w:t>
      </w:r>
      <w:r w:rsidR="006A3869">
        <w:rPr>
          <w:sz w:val="24"/>
        </w:rPr>
        <w:t>den §§ 39 bis 42 BauGB b</w:t>
      </w:r>
      <w:r w:rsidR="006A3869">
        <w:rPr>
          <w:sz w:val="24"/>
        </w:rPr>
        <w:t>e</w:t>
      </w:r>
      <w:r w:rsidR="006A3869">
        <w:rPr>
          <w:sz w:val="24"/>
        </w:rPr>
        <w:t>zeichnet</w:t>
      </w:r>
      <w:r>
        <w:rPr>
          <w:sz w:val="24"/>
        </w:rPr>
        <w:t>en Vermögensnachteilen, die auf</w:t>
      </w:r>
      <w:r w:rsidR="00092DCC">
        <w:rPr>
          <w:sz w:val="24"/>
        </w:rPr>
        <w:t>g</w:t>
      </w:r>
      <w:r>
        <w:rPr>
          <w:sz w:val="24"/>
        </w:rPr>
        <w:t xml:space="preserve">rund des </w:t>
      </w:r>
      <w:r w:rsidR="00E50C7F">
        <w:rPr>
          <w:sz w:val="24"/>
        </w:rPr>
        <w:t>B</w:t>
      </w:r>
      <w:r>
        <w:rPr>
          <w:sz w:val="24"/>
        </w:rPr>
        <w:t xml:space="preserve">ebauungsplanes eingetreten sind, </w:t>
      </w:r>
      <w:r w:rsidR="006A3869">
        <w:rPr>
          <w:sz w:val="24"/>
        </w:rPr>
        <w:t xml:space="preserve">hingewiesen. </w:t>
      </w:r>
      <w:r w:rsidR="00E50C7F">
        <w:rPr>
          <w:sz w:val="24"/>
        </w:rPr>
        <w:t>Die Fälligkeit des Entschädigungsa</w:t>
      </w:r>
      <w:r w:rsidR="006A3869">
        <w:rPr>
          <w:sz w:val="24"/>
        </w:rPr>
        <w:t>nspruch</w:t>
      </w:r>
      <w:r w:rsidR="00E50C7F">
        <w:rPr>
          <w:sz w:val="24"/>
        </w:rPr>
        <w:t>e</w:t>
      </w:r>
      <w:r w:rsidR="006A3869">
        <w:rPr>
          <w:sz w:val="24"/>
        </w:rPr>
        <w:t xml:space="preserve">s </w:t>
      </w:r>
      <w:r w:rsidR="00E50C7F">
        <w:rPr>
          <w:sz w:val="24"/>
        </w:rPr>
        <w:t>kann durch</w:t>
      </w:r>
      <w:r w:rsidR="006A3869">
        <w:rPr>
          <w:sz w:val="24"/>
        </w:rPr>
        <w:t xml:space="preserve"> schrif</w:t>
      </w:r>
      <w:r w:rsidR="006A3869">
        <w:rPr>
          <w:sz w:val="24"/>
        </w:rPr>
        <w:t>t</w:t>
      </w:r>
      <w:r w:rsidR="006A3869">
        <w:rPr>
          <w:sz w:val="24"/>
        </w:rPr>
        <w:t>lich</w:t>
      </w:r>
      <w:r w:rsidR="00E50C7F">
        <w:rPr>
          <w:sz w:val="24"/>
        </w:rPr>
        <w:t>e Beantragung</w:t>
      </w:r>
      <w:r w:rsidR="006A3869">
        <w:rPr>
          <w:sz w:val="24"/>
        </w:rPr>
        <w:t xml:space="preserve"> </w:t>
      </w:r>
      <w:r w:rsidR="00E50C7F">
        <w:rPr>
          <w:sz w:val="24"/>
        </w:rPr>
        <w:t>der Entschädigungsleistung bei der Stadt Wetzlar herbeigeführt werden</w:t>
      </w:r>
      <w:r w:rsidR="006A3869">
        <w:rPr>
          <w:sz w:val="24"/>
        </w:rPr>
        <w:t>.</w:t>
      </w:r>
      <w:r w:rsidR="00E50C7F">
        <w:rPr>
          <w:sz w:val="24"/>
        </w:rPr>
        <w:t xml:space="preserve"> Ein Entschädigungsanspruch erlischt, wenn nicht innerhalb von drei Jahren nach Ablauf des Kalenderjahres, in dem die Vermögensnachteile eingetreten sind, die Fälligkeit des Anspruchs herbeigeführt wird. </w:t>
      </w:r>
    </w:p>
    <w:p w:rsidR="006A3869" w:rsidRDefault="006A3869" w:rsidP="006A3869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</w:p>
    <w:p w:rsidR="00AC6776" w:rsidRDefault="00AC6776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</w:p>
    <w:p w:rsidR="00AC6776" w:rsidRPr="00392939" w:rsidRDefault="00885799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b/>
          <w:sz w:val="24"/>
        </w:rPr>
      </w:pPr>
      <w:r>
        <w:rPr>
          <w:sz w:val="24"/>
        </w:rPr>
        <w:t>Wetzlar</w:t>
      </w:r>
      <w:r w:rsidR="00AC6776">
        <w:rPr>
          <w:sz w:val="24"/>
        </w:rPr>
        <w:t xml:space="preserve">, </w:t>
      </w:r>
      <w:r w:rsidR="00B515B9">
        <w:rPr>
          <w:sz w:val="24"/>
        </w:rPr>
        <w:t xml:space="preserve">den </w:t>
      </w:r>
      <w:r w:rsidR="00EE5533">
        <w:rPr>
          <w:sz w:val="24"/>
        </w:rPr>
        <w:t>2.06</w:t>
      </w:r>
      <w:r w:rsidR="00335500">
        <w:rPr>
          <w:sz w:val="24"/>
        </w:rPr>
        <w:t>.2017</w:t>
      </w:r>
      <w:r w:rsidR="00392939">
        <w:rPr>
          <w:sz w:val="24"/>
        </w:rPr>
        <w:t xml:space="preserve"> </w:t>
      </w:r>
      <w:r w:rsidR="00392939">
        <w:rPr>
          <w:sz w:val="24"/>
        </w:rPr>
        <w:tab/>
      </w:r>
      <w:r w:rsidR="00392939">
        <w:rPr>
          <w:sz w:val="24"/>
        </w:rPr>
        <w:tab/>
      </w:r>
      <w:r w:rsidR="00392939" w:rsidRPr="00392939">
        <w:rPr>
          <w:b/>
          <w:sz w:val="24"/>
        </w:rPr>
        <w:t>Der Magistrat der Stadt Wetzlar</w:t>
      </w:r>
    </w:p>
    <w:p w:rsidR="00392939" w:rsidRPr="00392939" w:rsidRDefault="00392939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b/>
          <w:sz w:val="24"/>
        </w:rPr>
      </w:pPr>
      <w:r w:rsidRPr="00392939">
        <w:rPr>
          <w:b/>
          <w:sz w:val="24"/>
        </w:rPr>
        <w:tab/>
      </w:r>
      <w:r w:rsidRPr="00392939">
        <w:rPr>
          <w:b/>
          <w:sz w:val="24"/>
        </w:rPr>
        <w:tab/>
        <w:t>Semler</w:t>
      </w:r>
      <w:r w:rsidR="00B515B9">
        <w:rPr>
          <w:b/>
          <w:sz w:val="24"/>
        </w:rPr>
        <w:t xml:space="preserve">, </w:t>
      </w:r>
      <w:bookmarkStart w:id="1" w:name="_GoBack"/>
      <w:bookmarkEnd w:id="1"/>
      <w:r w:rsidR="00BF40AA">
        <w:rPr>
          <w:b/>
          <w:sz w:val="24"/>
        </w:rPr>
        <w:t>Bü</w:t>
      </w:r>
      <w:r w:rsidR="00BF40AA">
        <w:rPr>
          <w:b/>
          <w:sz w:val="24"/>
        </w:rPr>
        <w:t>r</w:t>
      </w:r>
      <w:r w:rsidR="00BF40AA">
        <w:rPr>
          <w:b/>
          <w:sz w:val="24"/>
        </w:rPr>
        <w:t>germeister</w:t>
      </w:r>
    </w:p>
    <w:p w:rsidR="00AC6776" w:rsidRDefault="00AC6776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</w:p>
    <w:p w:rsidR="00AC6776" w:rsidRDefault="00AC6776" w:rsidP="00392939">
      <w:pPr>
        <w:tabs>
          <w:tab w:val="left" w:pos="2552"/>
          <w:tab w:val="left" w:pos="4820"/>
          <w:tab w:val="left" w:pos="6663"/>
          <w:tab w:val="left" w:pos="8364"/>
        </w:tabs>
        <w:jc w:val="both"/>
      </w:pPr>
      <w:r>
        <w:t xml:space="preserve">              </w:t>
      </w:r>
    </w:p>
    <w:sectPr w:rsidR="00AC6776">
      <w:headerReference w:type="default" r:id="rId8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5B" w:rsidRDefault="007B6E5B">
      <w:r>
        <w:separator/>
      </w:r>
    </w:p>
  </w:endnote>
  <w:endnote w:type="continuationSeparator" w:id="0">
    <w:p w:rsidR="007B6E5B" w:rsidRDefault="007B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5B" w:rsidRDefault="007B6E5B">
      <w:r>
        <w:separator/>
      </w:r>
    </w:p>
  </w:footnote>
  <w:footnote w:type="continuationSeparator" w:id="0">
    <w:p w:rsidR="007B6E5B" w:rsidRDefault="007B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A4" w:rsidRDefault="00931FA4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515B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31D7"/>
    <w:multiLevelType w:val="hybridMultilevel"/>
    <w:tmpl w:val="AF7217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55C60"/>
    <w:multiLevelType w:val="singleLevel"/>
    <w:tmpl w:val="30941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175B6F"/>
    <w:multiLevelType w:val="singleLevel"/>
    <w:tmpl w:val="30941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80"/>
    <w:rsid w:val="0001761B"/>
    <w:rsid w:val="00032D4F"/>
    <w:rsid w:val="00041BAC"/>
    <w:rsid w:val="00044F8F"/>
    <w:rsid w:val="0008144B"/>
    <w:rsid w:val="00092DCC"/>
    <w:rsid w:val="000C1E1A"/>
    <w:rsid w:val="000D0ED8"/>
    <w:rsid w:val="000E024A"/>
    <w:rsid w:val="000E7063"/>
    <w:rsid w:val="000F0F4C"/>
    <w:rsid w:val="00110F26"/>
    <w:rsid w:val="001229E1"/>
    <w:rsid w:val="001240F7"/>
    <w:rsid w:val="0013316F"/>
    <w:rsid w:val="001465EC"/>
    <w:rsid w:val="00151026"/>
    <w:rsid w:val="0015398D"/>
    <w:rsid w:val="00163583"/>
    <w:rsid w:val="00193BAC"/>
    <w:rsid w:val="001A139C"/>
    <w:rsid w:val="001B405D"/>
    <w:rsid w:val="001B68E9"/>
    <w:rsid w:val="001D3CA8"/>
    <w:rsid w:val="001E6515"/>
    <w:rsid w:val="001F0C89"/>
    <w:rsid w:val="001F5E32"/>
    <w:rsid w:val="002063AA"/>
    <w:rsid w:val="00282A4C"/>
    <w:rsid w:val="00283793"/>
    <w:rsid w:val="00290FE6"/>
    <w:rsid w:val="002E08AD"/>
    <w:rsid w:val="002E1577"/>
    <w:rsid w:val="002F4B03"/>
    <w:rsid w:val="002F4E4E"/>
    <w:rsid w:val="00324DDC"/>
    <w:rsid w:val="00330599"/>
    <w:rsid w:val="00335500"/>
    <w:rsid w:val="00356DAA"/>
    <w:rsid w:val="00380740"/>
    <w:rsid w:val="003834FC"/>
    <w:rsid w:val="003835AF"/>
    <w:rsid w:val="00392939"/>
    <w:rsid w:val="003948CD"/>
    <w:rsid w:val="00395301"/>
    <w:rsid w:val="003A50EB"/>
    <w:rsid w:val="003B4FAB"/>
    <w:rsid w:val="003C5F16"/>
    <w:rsid w:val="003D6D45"/>
    <w:rsid w:val="003E1396"/>
    <w:rsid w:val="003E7BCB"/>
    <w:rsid w:val="00430F01"/>
    <w:rsid w:val="0044575A"/>
    <w:rsid w:val="00465DF7"/>
    <w:rsid w:val="0047670C"/>
    <w:rsid w:val="00481280"/>
    <w:rsid w:val="004830EB"/>
    <w:rsid w:val="004A1C44"/>
    <w:rsid w:val="004C0C4E"/>
    <w:rsid w:val="004F3E11"/>
    <w:rsid w:val="00501725"/>
    <w:rsid w:val="00507FA0"/>
    <w:rsid w:val="005376B2"/>
    <w:rsid w:val="005650A1"/>
    <w:rsid w:val="00585522"/>
    <w:rsid w:val="00591876"/>
    <w:rsid w:val="005B0CE2"/>
    <w:rsid w:val="005C1A9A"/>
    <w:rsid w:val="005C50D4"/>
    <w:rsid w:val="005D0239"/>
    <w:rsid w:val="005D3EA0"/>
    <w:rsid w:val="005E1810"/>
    <w:rsid w:val="00635CCC"/>
    <w:rsid w:val="00662F52"/>
    <w:rsid w:val="00681465"/>
    <w:rsid w:val="006A28CF"/>
    <w:rsid w:val="006A3869"/>
    <w:rsid w:val="006B19D1"/>
    <w:rsid w:val="006B27C0"/>
    <w:rsid w:val="006B367C"/>
    <w:rsid w:val="006B6D4D"/>
    <w:rsid w:val="006C66FB"/>
    <w:rsid w:val="006F0970"/>
    <w:rsid w:val="00715FD3"/>
    <w:rsid w:val="0076441A"/>
    <w:rsid w:val="00774316"/>
    <w:rsid w:val="00781E47"/>
    <w:rsid w:val="007A2339"/>
    <w:rsid w:val="007B6E5B"/>
    <w:rsid w:val="007E796A"/>
    <w:rsid w:val="00806FD0"/>
    <w:rsid w:val="008436F0"/>
    <w:rsid w:val="008448BE"/>
    <w:rsid w:val="00853C05"/>
    <w:rsid w:val="008557E2"/>
    <w:rsid w:val="0087596E"/>
    <w:rsid w:val="00876A90"/>
    <w:rsid w:val="008778AB"/>
    <w:rsid w:val="008833D7"/>
    <w:rsid w:val="00885799"/>
    <w:rsid w:val="0088586D"/>
    <w:rsid w:val="00895FC0"/>
    <w:rsid w:val="008A783D"/>
    <w:rsid w:val="008C7D76"/>
    <w:rsid w:val="008F69C4"/>
    <w:rsid w:val="009000A8"/>
    <w:rsid w:val="009134B6"/>
    <w:rsid w:val="00931FA4"/>
    <w:rsid w:val="00934870"/>
    <w:rsid w:val="009426D5"/>
    <w:rsid w:val="00945227"/>
    <w:rsid w:val="00945557"/>
    <w:rsid w:val="009510EC"/>
    <w:rsid w:val="00975AA6"/>
    <w:rsid w:val="009874BC"/>
    <w:rsid w:val="009A3D63"/>
    <w:rsid w:val="009D37BD"/>
    <w:rsid w:val="009D665B"/>
    <w:rsid w:val="00A310ED"/>
    <w:rsid w:val="00A359B2"/>
    <w:rsid w:val="00A378C7"/>
    <w:rsid w:val="00A40D24"/>
    <w:rsid w:val="00A44970"/>
    <w:rsid w:val="00A5422B"/>
    <w:rsid w:val="00A702F8"/>
    <w:rsid w:val="00A825C0"/>
    <w:rsid w:val="00AC605B"/>
    <w:rsid w:val="00AC6776"/>
    <w:rsid w:val="00B23C67"/>
    <w:rsid w:val="00B515B9"/>
    <w:rsid w:val="00B74961"/>
    <w:rsid w:val="00B9240A"/>
    <w:rsid w:val="00BB03F7"/>
    <w:rsid w:val="00BF40AA"/>
    <w:rsid w:val="00C065A4"/>
    <w:rsid w:val="00C15DE6"/>
    <w:rsid w:val="00C22CCB"/>
    <w:rsid w:val="00C57BB8"/>
    <w:rsid w:val="00CA2185"/>
    <w:rsid w:val="00CC37C9"/>
    <w:rsid w:val="00CD3F4D"/>
    <w:rsid w:val="00D033D9"/>
    <w:rsid w:val="00D23835"/>
    <w:rsid w:val="00D43339"/>
    <w:rsid w:val="00D8587C"/>
    <w:rsid w:val="00D86169"/>
    <w:rsid w:val="00D86F29"/>
    <w:rsid w:val="00DA04E0"/>
    <w:rsid w:val="00DB1B2F"/>
    <w:rsid w:val="00DB3DF5"/>
    <w:rsid w:val="00DB6590"/>
    <w:rsid w:val="00DC6121"/>
    <w:rsid w:val="00DE304A"/>
    <w:rsid w:val="00E36A93"/>
    <w:rsid w:val="00E50C34"/>
    <w:rsid w:val="00E50C7F"/>
    <w:rsid w:val="00E60862"/>
    <w:rsid w:val="00E6220F"/>
    <w:rsid w:val="00E70731"/>
    <w:rsid w:val="00E82ADB"/>
    <w:rsid w:val="00EA2C92"/>
    <w:rsid w:val="00EB1CBF"/>
    <w:rsid w:val="00EC21ED"/>
    <w:rsid w:val="00EE5533"/>
    <w:rsid w:val="00EE7791"/>
    <w:rsid w:val="00EF5341"/>
    <w:rsid w:val="00F020A8"/>
    <w:rsid w:val="00F5093B"/>
    <w:rsid w:val="00F54682"/>
    <w:rsid w:val="00F56833"/>
    <w:rsid w:val="00F70C8E"/>
    <w:rsid w:val="00F90DB7"/>
    <w:rsid w:val="00F93A9D"/>
    <w:rsid w:val="00FC51E6"/>
    <w:rsid w:val="00FD515D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650A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885799"/>
    <w:rPr>
      <w:rFonts w:ascii="Courier New" w:hAnsi="Courier New" w:cs="Courier New"/>
    </w:rPr>
  </w:style>
  <w:style w:type="paragraph" w:styleId="Textkrper">
    <w:name w:val="Body Text"/>
    <w:basedOn w:val="Standard"/>
    <w:rsid w:val="006A3869"/>
    <w:pPr>
      <w:tabs>
        <w:tab w:val="left" w:pos="2552"/>
        <w:tab w:val="left" w:pos="4820"/>
        <w:tab w:val="left" w:pos="6663"/>
        <w:tab w:val="left" w:pos="8364"/>
      </w:tabs>
      <w:jc w:val="both"/>
    </w:pPr>
    <w:rPr>
      <w:sz w:val="24"/>
    </w:rPr>
  </w:style>
  <w:style w:type="character" w:styleId="Kommentarzeichen">
    <w:name w:val="annotation reference"/>
    <w:semiHidden/>
    <w:rsid w:val="006B6D4D"/>
    <w:rPr>
      <w:sz w:val="16"/>
      <w:szCs w:val="16"/>
    </w:rPr>
  </w:style>
  <w:style w:type="character" w:styleId="Hyperlink">
    <w:name w:val="Hyperlink"/>
    <w:rsid w:val="00C57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650A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885799"/>
    <w:rPr>
      <w:rFonts w:ascii="Courier New" w:hAnsi="Courier New" w:cs="Courier New"/>
    </w:rPr>
  </w:style>
  <w:style w:type="paragraph" w:styleId="Textkrper">
    <w:name w:val="Body Text"/>
    <w:basedOn w:val="Standard"/>
    <w:rsid w:val="006A3869"/>
    <w:pPr>
      <w:tabs>
        <w:tab w:val="left" w:pos="2552"/>
        <w:tab w:val="left" w:pos="4820"/>
        <w:tab w:val="left" w:pos="6663"/>
        <w:tab w:val="left" w:pos="8364"/>
      </w:tabs>
      <w:jc w:val="both"/>
    </w:pPr>
    <w:rPr>
      <w:sz w:val="24"/>
    </w:rPr>
  </w:style>
  <w:style w:type="character" w:styleId="Kommentarzeichen">
    <w:name w:val="annotation reference"/>
    <w:semiHidden/>
    <w:rsid w:val="006B6D4D"/>
    <w:rPr>
      <w:sz w:val="16"/>
      <w:szCs w:val="16"/>
    </w:rPr>
  </w:style>
  <w:style w:type="character" w:styleId="Hyperlink">
    <w:name w:val="Hyperlink"/>
    <w:rsid w:val="00C57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6800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69DD889D</Template>
  <TotalTime>0</TotalTime>
  <Pages>1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Amtliche Bekanntmachung</vt:lpstr>
    </vt:vector>
  </TitlesOfParts>
  <Company>Magistrat der Stadt Wetzlar</Company>
  <LinksUpToDate>false</LinksUpToDate>
  <CharactersWithSpaces>2637</CharactersWithSpaces>
  <SharedDoc>false</SharedDoc>
  <HLinks>
    <vt:vector size="6" baseType="variant">
      <vt:variant>
        <vt:i4>6619252</vt:i4>
      </vt:variant>
      <vt:variant>
        <vt:i4>36</vt:i4>
      </vt:variant>
      <vt:variant>
        <vt:i4>0</vt:i4>
      </vt:variant>
      <vt:variant>
        <vt:i4>5</vt:i4>
      </vt:variant>
      <vt:variant>
        <vt:lpwstr>http://www.wetzlar.de/Bekanntmachungen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Amtliche Bekanntmachung</dc:title>
  <dc:creator>Wunderlich, Grischa</dc:creator>
  <dc:description>B-Plan - Aufstellungsbeschluss § 2 (1) und frühz. Bet. d. Öffentlichkeit § 3 (1) BauGB</dc:description>
  <cp:lastModifiedBy>Nickig, Eckhard</cp:lastModifiedBy>
  <cp:revision>5</cp:revision>
  <cp:lastPrinted>2013-03-14T11:46:00Z</cp:lastPrinted>
  <dcterms:created xsi:type="dcterms:W3CDTF">2017-05-24T07:05:00Z</dcterms:created>
  <dcterms:modified xsi:type="dcterms:W3CDTF">2017-05-31T08:34:00Z</dcterms:modified>
</cp:coreProperties>
</file>